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B9D" w:rsidRDefault="00075B9D" w:rsidP="00075B9D">
      <w:pPr>
        <w:spacing w:line="480" w:lineRule="auto"/>
        <w:jc w:val="both"/>
        <w:rPr>
          <w:rFonts w:ascii="Arial" w:hAnsi="Arial" w:cs="Arial"/>
          <w:sz w:val="24"/>
          <w:szCs w:val="24"/>
        </w:rPr>
      </w:pPr>
      <w:bookmarkStart w:id="0" w:name="_GoBack"/>
      <w:bookmarkEnd w:id="0"/>
    </w:p>
    <w:p w:rsidR="00075B9D" w:rsidRDefault="00075B9D" w:rsidP="00075B9D">
      <w:pPr>
        <w:spacing w:line="480" w:lineRule="auto"/>
        <w:jc w:val="both"/>
        <w:rPr>
          <w:rFonts w:ascii="Arial" w:hAnsi="Arial" w:cs="Arial"/>
          <w:sz w:val="24"/>
          <w:szCs w:val="24"/>
        </w:rPr>
      </w:pPr>
      <w:r>
        <w:rPr>
          <w:rFonts w:ascii="Arial" w:hAnsi="Arial" w:cs="Arial"/>
          <w:noProof/>
          <w:sz w:val="24"/>
          <w:szCs w:val="24"/>
          <w:lang w:eastAsia="es-MX"/>
        </w:rPr>
        <w:drawing>
          <wp:inline distT="0" distB="0" distL="0" distR="0">
            <wp:extent cx="5419092" cy="724077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8951" cy="7240584"/>
                    </a:xfrm>
                    <a:prstGeom prst="rect">
                      <a:avLst/>
                    </a:prstGeom>
                    <a:noFill/>
                    <a:ln>
                      <a:noFill/>
                    </a:ln>
                  </pic:spPr>
                </pic:pic>
              </a:graphicData>
            </a:graphic>
          </wp:inline>
        </w:drawing>
      </w:r>
    </w:p>
    <w:p w:rsidR="00075B9D" w:rsidRDefault="00075B9D" w:rsidP="00075B9D">
      <w:pPr>
        <w:spacing w:line="480" w:lineRule="auto"/>
        <w:jc w:val="both"/>
        <w:rPr>
          <w:rFonts w:ascii="Arial" w:hAnsi="Arial" w:cs="Arial"/>
          <w:sz w:val="24"/>
          <w:szCs w:val="24"/>
        </w:rPr>
      </w:pPr>
    </w:p>
    <w:p w:rsidR="00075B9D" w:rsidRDefault="00075B9D" w:rsidP="00075B9D">
      <w:pPr>
        <w:spacing w:line="480" w:lineRule="auto"/>
        <w:jc w:val="both"/>
        <w:rPr>
          <w:rFonts w:ascii="Arial" w:hAnsi="Arial" w:cs="Arial"/>
          <w:sz w:val="24"/>
          <w:szCs w:val="24"/>
        </w:rPr>
      </w:pPr>
    </w:p>
    <w:p w:rsidR="00075B9D" w:rsidRDefault="00075B9D" w:rsidP="00075B9D">
      <w:pPr>
        <w:spacing w:line="480" w:lineRule="auto"/>
        <w:jc w:val="both"/>
        <w:rPr>
          <w:rFonts w:ascii="Arial" w:hAnsi="Arial" w:cs="Arial"/>
          <w:sz w:val="24"/>
          <w:szCs w:val="24"/>
        </w:rPr>
      </w:pPr>
      <w:r>
        <w:rPr>
          <w:rFonts w:ascii="Arial" w:hAnsi="Arial" w:cs="Arial"/>
          <w:noProof/>
          <w:sz w:val="24"/>
          <w:szCs w:val="24"/>
          <w:lang w:eastAsia="es-MX"/>
        </w:rPr>
        <w:drawing>
          <wp:inline distT="0" distB="0" distL="0" distR="0">
            <wp:extent cx="4997302" cy="6549655"/>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2149" cy="6556008"/>
                    </a:xfrm>
                    <a:prstGeom prst="rect">
                      <a:avLst/>
                    </a:prstGeom>
                    <a:noFill/>
                    <a:ln>
                      <a:noFill/>
                    </a:ln>
                  </pic:spPr>
                </pic:pic>
              </a:graphicData>
            </a:graphic>
          </wp:inline>
        </w:drawing>
      </w:r>
    </w:p>
    <w:p w:rsidR="00075B9D" w:rsidRDefault="00075B9D" w:rsidP="00075B9D">
      <w:pPr>
        <w:spacing w:line="480" w:lineRule="auto"/>
        <w:jc w:val="both"/>
        <w:rPr>
          <w:rFonts w:ascii="Arial" w:hAnsi="Arial" w:cs="Arial"/>
          <w:sz w:val="24"/>
          <w:szCs w:val="24"/>
        </w:rPr>
      </w:pPr>
    </w:p>
    <w:p w:rsidR="00075B9D" w:rsidRDefault="00075B9D">
      <w:pPr>
        <w:rPr>
          <w:rFonts w:ascii="Arial" w:hAnsi="Arial" w:cs="Arial"/>
          <w:sz w:val="24"/>
          <w:szCs w:val="24"/>
        </w:rPr>
      </w:pPr>
      <w:r>
        <w:rPr>
          <w:rFonts w:ascii="Arial" w:hAnsi="Arial" w:cs="Arial"/>
          <w:sz w:val="24"/>
          <w:szCs w:val="24"/>
        </w:rPr>
        <w:br w:type="page"/>
      </w:r>
    </w:p>
    <w:p w:rsidR="00CC05E6" w:rsidRPr="006237AC" w:rsidRDefault="0042416C" w:rsidP="00CC05E6">
      <w:pPr>
        <w:jc w:val="both"/>
        <w:rPr>
          <w:rFonts w:ascii="Arial" w:hAnsi="Arial" w:cs="Arial"/>
          <w:b/>
          <w:sz w:val="24"/>
          <w:szCs w:val="24"/>
        </w:rPr>
      </w:pPr>
      <w:r>
        <w:rPr>
          <w:rFonts w:ascii="Arial" w:hAnsi="Arial" w:cs="Arial"/>
          <w:b/>
          <w:sz w:val="24"/>
          <w:szCs w:val="24"/>
        </w:rPr>
        <w:lastRenderedPageBreak/>
        <w:t xml:space="preserve">Título: </w:t>
      </w:r>
      <w:r w:rsidR="00CC05E6" w:rsidRPr="006237AC">
        <w:rPr>
          <w:rFonts w:ascii="Arial" w:hAnsi="Arial" w:cs="Arial"/>
          <w:b/>
          <w:sz w:val="24"/>
          <w:szCs w:val="24"/>
        </w:rPr>
        <w:t>Consideraciones generales sobre la problemática persistente de los residuos sólidos urbanos: El caso de Tarímbaro, Michoacán</w:t>
      </w:r>
      <w:r w:rsidR="00C8615F">
        <w:rPr>
          <w:rStyle w:val="Refdenotaalpie"/>
          <w:rFonts w:ascii="Arial" w:hAnsi="Arial" w:cs="Arial"/>
          <w:b/>
          <w:sz w:val="24"/>
          <w:szCs w:val="24"/>
        </w:rPr>
        <w:footnoteReference w:id="1"/>
      </w:r>
      <w:r w:rsidR="00CC05E6" w:rsidRPr="006237AC">
        <w:rPr>
          <w:rFonts w:ascii="Arial" w:hAnsi="Arial" w:cs="Arial"/>
          <w:b/>
          <w:sz w:val="24"/>
          <w:szCs w:val="24"/>
        </w:rPr>
        <w:t xml:space="preserve">  </w:t>
      </w:r>
    </w:p>
    <w:p w:rsidR="00EA6433" w:rsidRPr="00EA6433" w:rsidRDefault="006237AC" w:rsidP="00EA6433">
      <w:pPr>
        <w:spacing w:after="0" w:line="240" w:lineRule="auto"/>
        <w:jc w:val="right"/>
        <w:rPr>
          <w:rFonts w:ascii="Arial" w:hAnsi="Arial" w:cs="Arial"/>
          <w:i/>
          <w:sz w:val="24"/>
          <w:szCs w:val="24"/>
        </w:rPr>
      </w:pPr>
      <w:r w:rsidRPr="00EA6433">
        <w:rPr>
          <w:rFonts w:ascii="Arial" w:hAnsi="Arial" w:cs="Arial"/>
          <w:i/>
          <w:sz w:val="24"/>
          <w:szCs w:val="24"/>
        </w:rPr>
        <w:t>Paulina Flores Martínez</w:t>
      </w:r>
      <w:r w:rsidRPr="00EA6433">
        <w:rPr>
          <w:rStyle w:val="Refdenotaalpie"/>
          <w:rFonts w:ascii="Arial" w:hAnsi="Arial" w:cs="Arial"/>
          <w:i/>
          <w:sz w:val="24"/>
          <w:szCs w:val="24"/>
        </w:rPr>
        <w:footnoteReference w:id="2"/>
      </w:r>
      <w:r w:rsidR="00EA6433" w:rsidRPr="00EA6433">
        <w:rPr>
          <w:rFonts w:ascii="Arial" w:hAnsi="Arial" w:cs="Arial"/>
          <w:i/>
          <w:sz w:val="24"/>
          <w:szCs w:val="24"/>
        </w:rPr>
        <w:t xml:space="preserve"> </w:t>
      </w:r>
    </w:p>
    <w:p w:rsidR="006237AC" w:rsidRPr="00EA6433" w:rsidRDefault="006237AC" w:rsidP="00EA6433">
      <w:pPr>
        <w:spacing w:after="0" w:line="240" w:lineRule="auto"/>
        <w:jc w:val="right"/>
        <w:rPr>
          <w:rFonts w:ascii="Arial" w:hAnsi="Arial" w:cs="Arial"/>
          <w:i/>
          <w:sz w:val="24"/>
          <w:szCs w:val="24"/>
          <w:u w:val="single"/>
        </w:rPr>
      </w:pPr>
      <w:r w:rsidRPr="00EA6433">
        <w:rPr>
          <w:rFonts w:ascii="Arial" w:hAnsi="Arial" w:cs="Arial"/>
          <w:i/>
          <w:sz w:val="24"/>
          <w:szCs w:val="24"/>
        </w:rPr>
        <w:t xml:space="preserve"> Hilda R. Guerrero García Rojas</w:t>
      </w:r>
      <w:r w:rsidRPr="00EA6433">
        <w:rPr>
          <w:rStyle w:val="Refdenotaalpie"/>
          <w:rFonts w:ascii="Arial" w:hAnsi="Arial" w:cs="Arial"/>
          <w:i/>
          <w:sz w:val="24"/>
          <w:szCs w:val="24"/>
        </w:rPr>
        <w:footnoteReference w:id="3"/>
      </w:r>
    </w:p>
    <w:p w:rsidR="00B466AF" w:rsidRPr="006237AC" w:rsidRDefault="00B466AF" w:rsidP="00F434CF">
      <w:pPr>
        <w:jc w:val="both"/>
        <w:rPr>
          <w:rFonts w:ascii="Arial" w:hAnsi="Arial" w:cs="Arial"/>
          <w:sz w:val="24"/>
          <w:szCs w:val="24"/>
        </w:rPr>
      </w:pPr>
    </w:p>
    <w:p w:rsidR="00253C83" w:rsidRPr="006237AC" w:rsidRDefault="00C016DA" w:rsidP="00F434CF">
      <w:pPr>
        <w:jc w:val="both"/>
        <w:rPr>
          <w:rFonts w:ascii="Arial" w:hAnsi="Arial" w:cs="Arial"/>
          <w:b/>
          <w:sz w:val="24"/>
          <w:szCs w:val="24"/>
        </w:rPr>
      </w:pPr>
      <w:r w:rsidRPr="006237AC">
        <w:rPr>
          <w:rFonts w:ascii="Arial" w:hAnsi="Arial" w:cs="Arial"/>
          <w:b/>
          <w:sz w:val="24"/>
          <w:szCs w:val="24"/>
        </w:rPr>
        <w:t>Resumen</w:t>
      </w:r>
    </w:p>
    <w:p w:rsidR="00DD4A0A" w:rsidRPr="006237AC" w:rsidRDefault="00FD4AE3" w:rsidP="006237AC">
      <w:pPr>
        <w:spacing w:line="480" w:lineRule="auto"/>
        <w:jc w:val="both"/>
        <w:rPr>
          <w:rFonts w:ascii="Arial" w:hAnsi="Arial" w:cs="Arial"/>
          <w:sz w:val="24"/>
          <w:szCs w:val="24"/>
        </w:rPr>
      </w:pPr>
      <w:r>
        <w:rPr>
          <w:rFonts w:ascii="Arial" w:hAnsi="Arial" w:cs="Arial"/>
          <w:sz w:val="24"/>
          <w:szCs w:val="24"/>
        </w:rPr>
        <w:t>L</w:t>
      </w:r>
      <w:r w:rsidR="00DD4A0A" w:rsidRPr="006237AC">
        <w:rPr>
          <w:rFonts w:ascii="Arial" w:hAnsi="Arial" w:cs="Arial"/>
          <w:sz w:val="24"/>
          <w:szCs w:val="24"/>
        </w:rPr>
        <w:t>a situación actual de la gestión de los residuos sólidos urbanos en el municipio de Tarímbaro, Michoacán</w:t>
      </w:r>
      <w:r>
        <w:rPr>
          <w:rFonts w:ascii="Arial" w:hAnsi="Arial" w:cs="Arial"/>
          <w:sz w:val="24"/>
          <w:szCs w:val="24"/>
        </w:rPr>
        <w:t>, es deficiente</w:t>
      </w:r>
      <w:r w:rsidR="00DD4A0A" w:rsidRPr="006237AC">
        <w:rPr>
          <w:rFonts w:ascii="Arial" w:hAnsi="Arial" w:cs="Arial"/>
          <w:sz w:val="24"/>
          <w:szCs w:val="24"/>
        </w:rPr>
        <w:t xml:space="preserve">. </w:t>
      </w:r>
      <w:r w:rsidR="00772D40">
        <w:rPr>
          <w:rFonts w:ascii="Arial" w:hAnsi="Arial" w:cs="Arial"/>
          <w:sz w:val="24"/>
          <w:szCs w:val="24"/>
        </w:rPr>
        <w:t>D</w:t>
      </w:r>
      <w:r w:rsidR="00772D40" w:rsidRPr="006237AC">
        <w:rPr>
          <w:rFonts w:ascii="Arial" w:hAnsi="Arial" w:cs="Arial"/>
          <w:sz w:val="24"/>
          <w:szCs w:val="24"/>
        </w:rPr>
        <w:t xml:space="preserve">entro de dicha gestión </w:t>
      </w:r>
      <w:r w:rsidR="00DD4A0A" w:rsidRPr="006237AC">
        <w:rPr>
          <w:rFonts w:ascii="Arial" w:hAnsi="Arial" w:cs="Arial"/>
          <w:sz w:val="24"/>
          <w:szCs w:val="24"/>
        </w:rPr>
        <w:t>con urgencia debe transformar</w:t>
      </w:r>
      <w:r w:rsidR="007146B5" w:rsidRPr="006237AC">
        <w:rPr>
          <w:rFonts w:ascii="Arial" w:hAnsi="Arial" w:cs="Arial"/>
          <w:sz w:val="24"/>
          <w:szCs w:val="24"/>
        </w:rPr>
        <w:t>se</w:t>
      </w:r>
      <w:r w:rsidR="00DD4A0A" w:rsidRPr="006237AC">
        <w:rPr>
          <w:rFonts w:ascii="Arial" w:hAnsi="Arial" w:cs="Arial"/>
          <w:sz w:val="24"/>
          <w:szCs w:val="24"/>
        </w:rPr>
        <w:t xml:space="preserve"> </w:t>
      </w:r>
      <w:r w:rsidR="006A1494">
        <w:rPr>
          <w:rFonts w:ascii="Arial" w:hAnsi="Arial" w:cs="Arial"/>
          <w:sz w:val="24"/>
          <w:szCs w:val="24"/>
        </w:rPr>
        <w:t xml:space="preserve">urgentemente </w:t>
      </w:r>
      <w:r w:rsidR="00DD4A0A" w:rsidRPr="006237AC">
        <w:rPr>
          <w:rFonts w:ascii="Arial" w:hAnsi="Arial" w:cs="Arial"/>
          <w:sz w:val="24"/>
          <w:szCs w:val="24"/>
        </w:rPr>
        <w:t xml:space="preserve">la disposición final de </w:t>
      </w:r>
      <w:r w:rsidR="00772D40">
        <w:rPr>
          <w:rFonts w:ascii="Arial" w:hAnsi="Arial" w:cs="Arial"/>
          <w:sz w:val="24"/>
          <w:szCs w:val="24"/>
        </w:rPr>
        <w:t xml:space="preserve">basura y </w:t>
      </w:r>
      <w:r w:rsidR="00DD4A0A" w:rsidRPr="006237AC">
        <w:rPr>
          <w:rFonts w:ascii="Arial" w:hAnsi="Arial" w:cs="Arial"/>
          <w:sz w:val="24"/>
          <w:szCs w:val="24"/>
        </w:rPr>
        <w:t xml:space="preserve">los </w:t>
      </w:r>
      <w:r w:rsidR="00772D40">
        <w:rPr>
          <w:rFonts w:ascii="Arial" w:hAnsi="Arial" w:cs="Arial"/>
          <w:sz w:val="24"/>
          <w:szCs w:val="24"/>
        </w:rPr>
        <w:t xml:space="preserve">escasos </w:t>
      </w:r>
      <w:r w:rsidR="00DD4A0A" w:rsidRPr="006237AC">
        <w:rPr>
          <w:rFonts w:ascii="Arial" w:hAnsi="Arial" w:cs="Arial"/>
          <w:sz w:val="24"/>
          <w:szCs w:val="24"/>
        </w:rPr>
        <w:t>residuos</w:t>
      </w:r>
      <w:r w:rsidR="006A1494">
        <w:rPr>
          <w:rFonts w:ascii="Arial" w:hAnsi="Arial" w:cs="Arial"/>
          <w:sz w:val="24"/>
          <w:szCs w:val="24"/>
        </w:rPr>
        <w:t xml:space="preserve"> reciclables.</w:t>
      </w:r>
      <w:r w:rsidR="00DD4A0A" w:rsidRPr="006237AC">
        <w:rPr>
          <w:rFonts w:ascii="Arial" w:hAnsi="Arial" w:cs="Arial"/>
          <w:sz w:val="24"/>
          <w:szCs w:val="24"/>
        </w:rPr>
        <w:t xml:space="preserve"> </w:t>
      </w:r>
      <w:r w:rsidR="006A1494">
        <w:rPr>
          <w:rFonts w:ascii="Arial" w:hAnsi="Arial" w:cs="Arial"/>
          <w:sz w:val="24"/>
          <w:szCs w:val="24"/>
        </w:rPr>
        <w:t>La existencia de un tiradero a cielo abierto afecta la calidad ambiental y disminuye</w:t>
      </w:r>
      <w:r w:rsidR="00DD4A0A" w:rsidRPr="006237AC">
        <w:rPr>
          <w:rFonts w:ascii="Arial" w:hAnsi="Arial" w:cs="Arial"/>
          <w:sz w:val="24"/>
          <w:szCs w:val="24"/>
        </w:rPr>
        <w:t xml:space="preserve"> las posibilidades de </w:t>
      </w:r>
      <w:r w:rsidR="006A1494">
        <w:rPr>
          <w:rFonts w:ascii="Arial" w:hAnsi="Arial" w:cs="Arial"/>
          <w:sz w:val="24"/>
          <w:szCs w:val="24"/>
        </w:rPr>
        <w:t>lograr un</w:t>
      </w:r>
      <w:r w:rsidR="00DD4A0A" w:rsidRPr="006237AC">
        <w:rPr>
          <w:rFonts w:ascii="Arial" w:hAnsi="Arial" w:cs="Arial"/>
          <w:sz w:val="24"/>
          <w:szCs w:val="24"/>
        </w:rPr>
        <w:t xml:space="preserve"> desarrollo sustentable en el municipio.</w:t>
      </w:r>
      <w:r w:rsidR="00017B39" w:rsidRPr="006237AC">
        <w:rPr>
          <w:rFonts w:ascii="Arial" w:hAnsi="Arial" w:cs="Arial"/>
          <w:sz w:val="24"/>
          <w:szCs w:val="24"/>
        </w:rPr>
        <w:t xml:space="preserve"> El caso de Tarímbaro, </w:t>
      </w:r>
      <w:r>
        <w:rPr>
          <w:rFonts w:ascii="Arial" w:hAnsi="Arial" w:cs="Arial"/>
          <w:sz w:val="24"/>
          <w:szCs w:val="24"/>
        </w:rPr>
        <w:t>se asemeja</w:t>
      </w:r>
      <w:r w:rsidR="00017B39" w:rsidRPr="006237AC">
        <w:rPr>
          <w:rFonts w:ascii="Arial" w:hAnsi="Arial" w:cs="Arial"/>
          <w:sz w:val="24"/>
          <w:szCs w:val="24"/>
        </w:rPr>
        <w:t xml:space="preserve"> </w:t>
      </w:r>
      <w:r>
        <w:rPr>
          <w:rFonts w:ascii="Arial" w:hAnsi="Arial" w:cs="Arial"/>
          <w:sz w:val="24"/>
          <w:szCs w:val="24"/>
        </w:rPr>
        <w:t xml:space="preserve">a </w:t>
      </w:r>
      <w:r w:rsidR="00017B39" w:rsidRPr="006237AC">
        <w:rPr>
          <w:rFonts w:ascii="Arial" w:hAnsi="Arial" w:cs="Arial"/>
          <w:sz w:val="24"/>
          <w:szCs w:val="24"/>
        </w:rPr>
        <w:t>las condiciones bajo las cuales en México muchos de sus municipios medianos y pequeños</w:t>
      </w:r>
      <w:r>
        <w:rPr>
          <w:rFonts w:ascii="Arial" w:hAnsi="Arial" w:cs="Arial"/>
          <w:sz w:val="24"/>
          <w:szCs w:val="24"/>
        </w:rPr>
        <w:t xml:space="preserve"> (urbanos y rurales)</w:t>
      </w:r>
      <w:r w:rsidR="00017B39" w:rsidRPr="006237AC">
        <w:rPr>
          <w:rFonts w:ascii="Arial" w:hAnsi="Arial" w:cs="Arial"/>
          <w:sz w:val="24"/>
          <w:szCs w:val="24"/>
        </w:rPr>
        <w:t>, gestionan y manejan su basura</w:t>
      </w:r>
      <w:r>
        <w:rPr>
          <w:rFonts w:ascii="Arial" w:hAnsi="Arial" w:cs="Arial"/>
          <w:sz w:val="24"/>
          <w:szCs w:val="24"/>
        </w:rPr>
        <w:t>,</w:t>
      </w:r>
      <w:r w:rsidR="00017B39" w:rsidRPr="006237AC">
        <w:rPr>
          <w:rFonts w:ascii="Arial" w:hAnsi="Arial" w:cs="Arial"/>
          <w:sz w:val="24"/>
          <w:szCs w:val="24"/>
        </w:rPr>
        <w:t xml:space="preserve"> </w:t>
      </w:r>
      <w:r>
        <w:rPr>
          <w:rFonts w:ascii="Arial" w:hAnsi="Arial" w:cs="Arial"/>
          <w:sz w:val="24"/>
          <w:szCs w:val="24"/>
        </w:rPr>
        <w:t xml:space="preserve">siendo pocos aquellos donde se gestionan </w:t>
      </w:r>
      <w:proofErr w:type="gramStart"/>
      <w:r w:rsidR="00017B39" w:rsidRPr="006237AC">
        <w:rPr>
          <w:rFonts w:ascii="Arial" w:hAnsi="Arial" w:cs="Arial"/>
          <w:sz w:val="24"/>
          <w:szCs w:val="24"/>
        </w:rPr>
        <w:t>residuos</w:t>
      </w:r>
      <w:proofErr w:type="gramEnd"/>
      <w:r w:rsidR="00017B39" w:rsidRPr="006237AC">
        <w:rPr>
          <w:rFonts w:ascii="Arial" w:hAnsi="Arial" w:cs="Arial"/>
          <w:sz w:val="24"/>
          <w:szCs w:val="24"/>
        </w:rPr>
        <w:t xml:space="preserve"> sólidos urbanos.</w:t>
      </w:r>
    </w:p>
    <w:p w:rsidR="00187BDC" w:rsidRPr="006237AC" w:rsidRDefault="00187BDC" w:rsidP="00F434CF">
      <w:pPr>
        <w:jc w:val="both"/>
        <w:rPr>
          <w:rFonts w:ascii="Arial" w:hAnsi="Arial" w:cs="Arial"/>
          <w:sz w:val="24"/>
          <w:szCs w:val="24"/>
        </w:rPr>
      </w:pPr>
      <w:r w:rsidRPr="006237AC">
        <w:rPr>
          <w:rFonts w:ascii="Arial" w:hAnsi="Arial" w:cs="Arial"/>
          <w:b/>
          <w:sz w:val="24"/>
          <w:szCs w:val="24"/>
        </w:rPr>
        <w:t>Palabras clave:</w:t>
      </w:r>
      <w:r w:rsidRPr="006237AC">
        <w:rPr>
          <w:rFonts w:ascii="Arial" w:hAnsi="Arial" w:cs="Arial"/>
          <w:sz w:val="24"/>
          <w:szCs w:val="24"/>
        </w:rPr>
        <w:t xml:space="preserve"> residuos sólidos urbanos, gestión integral, </w:t>
      </w:r>
      <w:r w:rsidR="00EA417A" w:rsidRPr="006237AC">
        <w:rPr>
          <w:rFonts w:ascii="Arial" w:hAnsi="Arial" w:cs="Arial"/>
          <w:sz w:val="24"/>
          <w:szCs w:val="24"/>
        </w:rPr>
        <w:t>disposición final.</w:t>
      </w:r>
    </w:p>
    <w:p w:rsidR="00187BDC" w:rsidRPr="006237AC" w:rsidRDefault="00187BDC" w:rsidP="00F434CF">
      <w:pPr>
        <w:jc w:val="both"/>
        <w:rPr>
          <w:rFonts w:ascii="Arial" w:hAnsi="Arial" w:cs="Arial"/>
          <w:b/>
          <w:sz w:val="24"/>
          <w:szCs w:val="24"/>
          <w:lang w:val="en-US"/>
        </w:rPr>
      </w:pPr>
      <w:r w:rsidRPr="006237AC">
        <w:rPr>
          <w:rFonts w:ascii="Arial" w:hAnsi="Arial" w:cs="Arial"/>
          <w:b/>
          <w:sz w:val="24"/>
          <w:szCs w:val="24"/>
          <w:lang w:val="en-US"/>
        </w:rPr>
        <w:t xml:space="preserve">Abstract </w:t>
      </w:r>
    </w:p>
    <w:p w:rsidR="001C356A" w:rsidRPr="006237AC" w:rsidRDefault="00086390" w:rsidP="006237AC">
      <w:pPr>
        <w:spacing w:line="480" w:lineRule="auto"/>
        <w:jc w:val="both"/>
        <w:rPr>
          <w:rFonts w:ascii="Arial" w:hAnsi="Arial" w:cs="Arial"/>
          <w:sz w:val="24"/>
          <w:szCs w:val="24"/>
          <w:lang w:val="en-US"/>
        </w:rPr>
      </w:pPr>
      <w:r w:rsidRPr="006237AC">
        <w:rPr>
          <w:rFonts w:ascii="Arial" w:hAnsi="Arial" w:cs="Arial"/>
          <w:sz w:val="24"/>
          <w:szCs w:val="24"/>
          <w:lang w:val="en-US"/>
        </w:rPr>
        <w:t>T</w:t>
      </w:r>
      <w:r w:rsidR="001C356A" w:rsidRPr="006237AC">
        <w:rPr>
          <w:rFonts w:ascii="Arial" w:hAnsi="Arial" w:cs="Arial"/>
          <w:sz w:val="24"/>
          <w:szCs w:val="24"/>
          <w:lang w:val="en-US"/>
        </w:rPr>
        <w:t xml:space="preserve">his paper </w:t>
      </w:r>
      <w:r w:rsidRPr="006237AC">
        <w:rPr>
          <w:rFonts w:ascii="Arial" w:hAnsi="Arial" w:cs="Arial"/>
          <w:sz w:val="24"/>
          <w:szCs w:val="24"/>
          <w:lang w:val="en-US"/>
        </w:rPr>
        <w:t xml:space="preserve">exposes </w:t>
      </w:r>
      <w:r w:rsidR="001C356A" w:rsidRPr="006237AC">
        <w:rPr>
          <w:rFonts w:ascii="Arial" w:hAnsi="Arial" w:cs="Arial"/>
          <w:sz w:val="24"/>
          <w:szCs w:val="24"/>
          <w:lang w:val="en-US"/>
        </w:rPr>
        <w:t xml:space="preserve">the current household waste management for the </w:t>
      </w:r>
      <w:r w:rsidRPr="006237AC">
        <w:rPr>
          <w:rFonts w:ascii="Arial" w:hAnsi="Arial" w:cs="Arial"/>
          <w:sz w:val="24"/>
          <w:szCs w:val="24"/>
          <w:lang w:val="en-US"/>
        </w:rPr>
        <w:t>municipality of Tarímbaro, Michoacán, in Mexico.</w:t>
      </w:r>
      <w:r w:rsidR="008F0202" w:rsidRPr="006237AC">
        <w:rPr>
          <w:rFonts w:ascii="Arial" w:hAnsi="Arial" w:cs="Arial"/>
          <w:sz w:val="24"/>
          <w:szCs w:val="24"/>
          <w:lang w:val="en-US"/>
        </w:rPr>
        <w:t xml:space="preserve"> Among the problems involved in this issue, one that must be solved as soon as possible is the improper disposal of waste. In this case, waste disposal presents </w:t>
      </w:r>
      <w:r w:rsidR="00732091" w:rsidRPr="006237AC">
        <w:rPr>
          <w:rFonts w:ascii="Arial" w:hAnsi="Arial" w:cs="Arial"/>
          <w:sz w:val="24"/>
          <w:szCs w:val="24"/>
          <w:lang w:val="en-US"/>
        </w:rPr>
        <w:t>characteristics that set</w:t>
      </w:r>
      <w:r w:rsidR="008F0202" w:rsidRPr="006237AC">
        <w:rPr>
          <w:rFonts w:ascii="Arial" w:hAnsi="Arial" w:cs="Arial"/>
          <w:sz w:val="24"/>
          <w:szCs w:val="24"/>
          <w:lang w:val="en-US"/>
        </w:rPr>
        <w:t xml:space="preserve"> it in a critical </w:t>
      </w:r>
      <w:r w:rsidR="00732091" w:rsidRPr="006237AC">
        <w:rPr>
          <w:rFonts w:ascii="Arial" w:hAnsi="Arial" w:cs="Arial"/>
          <w:sz w:val="24"/>
          <w:szCs w:val="24"/>
          <w:lang w:val="en-US"/>
        </w:rPr>
        <w:t>condition;</w:t>
      </w:r>
      <w:r w:rsidR="008F0202" w:rsidRPr="006237AC">
        <w:rPr>
          <w:rFonts w:ascii="Arial" w:hAnsi="Arial" w:cs="Arial"/>
          <w:sz w:val="24"/>
          <w:szCs w:val="24"/>
          <w:lang w:val="en-US"/>
        </w:rPr>
        <w:t xml:space="preserve"> it affects </w:t>
      </w:r>
      <w:r w:rsidR="00C345AB" w:rsidRPr="006237AC">
        <w:rPr>
          <w:rFonts w:ascii="Arial" w:hAnsi="Arial" w:cs="Arial"/>
          <w:sz w:val="24"/>
          <w:szCs w:val="24"/>
          <w:lang w:val="en-US"/>
        </w:rPr>
        <w:t>directly th</w:t>
      </w:r>
      <w:r w:rsidR="00732091" w:rsidRPr="006237AC">
        <w:rPr>
          <w:rFonts w:ascii="Arial" w:hAnsi="Arial" w:cs="Arial"/>
          <w:sz w:val="24"/>
          <w:szCs w:val="24"/>
          <w:lang w:val="en-US"/>
        </w:rPr>
        <w:t>e environment and</w:t>
      </w:r>
      <w:r w:rsidR="00C345AB" w:rsidRPr="006237AC">
        <w:rPr>
          <w:rFonts w:ascii="Arial" w:hAnsi="Arial" w:cs="Arial"/>
          <w:sz w:val="24"/>
          <w:szCs w:val="24"/>
          <w:lang w:val="en-US"/>
        </w:rPr>
        <w:t xml:space="preserve"> decreases the chances of local develop</w:t>
      </w:r>
      <w:r w:rsidR="00732091" w:rsidRPr="006237AC">
        <w:rPr>
          <w:rFonts w:ascii="Arial" w:hAnsi="Arial" w:cs="Arial"/>
          <w:sz w:val="24"/>
          <w:szCs w:val="24"/>
          <w:lang w:val="en-US"/>
        </w:rPr>
        <w:t xml:space="preserve">ment. </w:t>
      </w:r>
      <w:proofErr w:type="spellStart"/>
      <w:r w:rsidR="006F1ABF" w:rsidRPr="006237AC">
        <w:rPr>
          <w:rFonts w:ascii="Arial" w:hAnsi="Arial" w:cs="Arial"/>
          <w:sz w:val="24"/>
          <w:szCs w:val="24"/>
          <w:lang w:val="en-US"/>
        </w:rPr>
        <w:lastRenderedPageBreak/>
        <w:t>Tarímbaro’</w:t>
      </w:r>
      <w:r w:rsidR="00732091" w:rsidRPr="006237AC">
        <w:rPr>
          <w:rFonts w:ascii="Arial" w:hAnsi="Arial" w:cs="Arial"/>
          <w:sz w:val="24"/>
          <w:szCs w:val="24"/>
          <w:lang w:val="en-US"/>
        </w:rPr>
        <w:t>s</w:t>
      </w:r>
      <w:proofErr w:type="spellEnd"/>
      <w:r w:rsidR="00732091" w:rsidRPr="006237AC">
        <w:rPr>
          <w:rFonts w:ascii="Arial" w:hAnsi="Arial" w:cs="Arial"/>
          <w:sz w:val="24"/>
          <w:szCs w:val="24"/>
          <w:lang w:val="en-US"/>
        </w:rPr>
        <w:t xml:space="preserve"> case </w:t>
      </w:r>
      <w:r w:rsidR="006F1ABF" w:rsidRPr="006237AC">
        <w:rPr>
          <w:rFonts w:ascii="Arial" w:hAnsi="Arial" w:cs="Arial"/>
          <w:sz w:val="24"/>
          <w:szCs w:val="24"/>
          <w:lang w:val="en-US"/>
        </w:rPr>
        <w:t>may illustrate what is happening in many other Mexican municipalities</w:t>
      </w:r>
      <w:r w:rsidR="00D158C9" w:rsidRPr="006237AC">
        <w:rPr>
          <w:rFonts w:ascii="Arial" w:hAnsi="Arial" w:cs="Arial"/>
          <w:sz w:val="24"/>
          <w:szCs w:val="24"/>
          <w:lang w:val="en-US"/>
        </w:rPr>
        <w:t>, in terms of waste management.</w:t>
      </w:r>
      <w:r w:rsidR="006F1ABF" w:rsidRPr="006237AC">
        <w:rPr>
          <w:rFonts w:ascii="Arial" w:hAnsi="Arial" w:cs="Arial"/>
          <w:sz w:val="24"/>
          <w:szCs w:val="24"/>
          <w:lang w:val="en-US"/>
        </w:rPr>
        <w:t xml:space="preserve"> </w:t>
      </w:r>
    </w:p>
    <w:p w:rsidR="005E1BA5" w:rsidRPr="005E1BA5" w:rsidRDefault="00187BDC" w:rsidP="0042416C">
      <w:pPr>
        <w:spacing w:line="480" w:lineRule="auto"/>
        <w:jc w:val="both"/>
        <w:rPr>
          <w:rFonts w:ascii="Arial" w:hAnsi="Arial" w:cs="Arial"/>
          <w:sz w:val="24"/>
          <w:szCs w:val="24"/>
          <w:lang w:val="en-US"/>
        </w:rPr>
      </w:pPr>
      <w:r w:rsidRPr="006237AC">
        <w:rPr>
          <w:rFonts w:ascii="Arial" w:hAnsi="Arial" w:cs="Arial"/>
          <w:b/>
          <w:sz w:val="24"/>
          <w:szCs w:val="24"/>
          <w:lang w:val="en-US"/>
        </w:rPr>
        <w:t>Keywords:</w:t>
      </w:r>
      <w:r w:rsidRPr="006237AC">
        <w:rPr>
          <w:rFonts w:ascii="Arial" w:hAnsi="Arial" w:cs="Arial"/>
          <w:sz w:val="24"/>
          <w:szCs w:val="24"/>
          <w:lang w:val="en-US"/>
        </w:rPr>
        <w:t xml:space="preserve"> </w:t>
      </w:r>
      <w:r w:rsidR="007172B3" w:rsidRPr="006237AC">
        <w:rPr>
          <w:rFonts w:ascii="Arial" w:hAnsi="Arial" w:cs="Arial"/>
          <w:sz w:val="24"/>
          <w:szCs w:val="24"/>
          <w:lang w:val="en-US"/>
        </w:rPr>
        <w:t xml:space="preserve">household waste, management, </w:t>
      </w:r>
      <w:r w:rsidR="00EA417A" w:rsidRPr="006237AC">
        <w:rPr>
          <w:rFonts w:ascii="Arial" w:hAnsi="Arial" w:cs="Arial"/>
          <w:sz w:val="24"/>
          <w:szCs w:val="24"/>
          <w:lang w:val="en-US"/>
        </w:rPr>
        <w:t>waste disposal.</w:t>
      </w:r>
    </w:p>
    <w:p w:rsidR="009D5CBF" w:rsidRPr="006237AC" w:rsidRDefault="009D5CBF" w:rsidP="008E58A6">
      <w:pPr>
        <w:pStyle w:val="Ttulo1"/>
        <w:spacing w:before="0" w:after="120" w:line="360" w:lineRule="auto"/>
        <w:rPr>
          <w:rFonts w:ascii="Arial" w:hAnsi="Arial" w:cs="Arial"/>
          <w:color w:val="auto"/>
          <w:sz w:val="24"/>
          <w:szCs w:val="24"/>
          <w:lang w:val="es-ES"/>
        </w:rPr>
      </w:pPr>
      <w:r w:rsidRPr="006237AC">
        <w:rPr>
          <w:rFonts w:ascii="Arial" w:hAnsi="Arial" w:cs="Arial"/>
          <w:color w:val="auto"/>
          <w:sz w:val="24"/>
          <w:szCs w:val="24"/>
          <w:lang w:val="es-ES"/>
        </w:rPr>
        <w:t>Introducción</w:t>
      </w:r>
    </w:p>
    <w:p w:rsidR="007B3560" w:rsidRPr="006237AC" w:rsidRDefault="007B3560" w:rsidP="005E1BA5">
      <w:pPr>
        <w:spacing w:line="480" w:lineRule="auto"/>
        <w:jc w:val="both"/>
        <w:rPr>
          <w:rFonts w:ascii="Arial" w:hAnsi="Arial" w:cs="Arial"/>
          <w:sz w:val="24"/>
          <w:szCs w:val="24"/>
        </w:rPr>
      </w:pPr>
      <w:r w:rsidRPr="006237AC">
        <w:rPr>
          <w:rFonts w:ascii="Arial" w:hAnsi="Arial" w:cs="Arial"/>
          <w:sz w:val="24"/>
          <w:szCs w:val="24"/>
        </w:rPr>
        <w:t>En México la problemática derivada de la gestión inapropiada de residuos sólidos no puede ser descrita de manera generalizada para todo el territorio nacional puesto que, mientras en ciertas Entidades Federativas y Municipios los problemas se presentan en menores dimensiones o en casos muy especiales incluso son ahora inexistente</w:t>
      </w:r>
      <w:r w:rsidR="00F21407" w:rsidRPr="006237AC">
        <w:rPr>
          <w:rFonts w:ascii="Arial" w:hAnsi="Arial" w:cs="Arial"/>
          <w:sz w:val="24"/>
          <w:szCs w:val="24"/>
        </w:rPr>
        <w:t xml:space="preserve">s; por el contrario </w:t>
      </w:r>
      <w:r w:rsidRPr="006237AC">
        <w:rPr>
          <w:rFonts w:ascii="Arial" w:hAnsi="Arial" w:cs="Arial"/>
          <w:sz w:val="24"/>
          <w:szCs w:val="24"/>
        </w:rPr>
        <w:t>existen muchos otros municipios donde las problemáticas son múltiples, variadas y se perciben aún lejanas de su solución. Con lo que una de las principales características, que se presenta en nuestro país en materia de los avances logrados en la gestión integral de residuos sólidos urbanos (RSU), es el alto grado de heterogeneidad entre entidades y municipios.</w:t>
      </w:r>
    </w:p>
    <w:p w:rsidR="002B675C" w:rsidRPr="006237AC" w:rsidRDefault="00CC05E6" w:rsidP="005E1BA5">
      <w:pPr>
        <w:spacing w:line="480" w:lineRule="auto"/>
        <w:jc w:val="both"/>
        <w:rPr>
          <w:rFonts w:ascii="Arial" w:hAnsi="Arial" w:cs="Arial"/>
          <w:sz w:val="24"/>
          <w:szCs w:val="24"/>
        </w:rPr>
      </w:pPr>
      <w:r w:rsidRPr="006237AC">
        <w:rPr>
          <w:rFonts w:ascii="Arial" w:hAnsi="Arial" w:cs="Arial"/>
          <w:sz w:val="24"/>
          <w:szCs w:val="24"/>
        </w:rPr>
        <w:t>E</w:t>
      </w:r>
      <w:r w:rsidR="00A06B2E" w:rsidRPr="006237AC">
        <w:rPr>
          <w:rFonts w:ascii="Arial" w:hAnsi="Arial" w:cs="Arial"/>
          <w:sz w:val="24"/>
          <w:szCs w:val="24"/>
        </w:rPr>
        <w:t>n e</w:t>
      </w:r>
      <w:r w:rsidRPr="006237AC">
        <w:rPr>
          <w:rFonts w:ascii="Arial" w:hAnsi="Arial" w:cs="Arial"/>
          <w:sz w:val="24"/>
          <w:szCs w:val="24"/>
        </w:rPr>
        <w:t>ste artículo</w:t>
      </w:r>
      <w:r w:rsidR="002B675C" w:rsidRPr="006237AC">
        <w:rPr>
          <w:rFonts w:ascii="Arial" w:hAnsi="Arial" w:cs="Arial"/>
          <w:sz w:val="24"/>
          <w:szCs w:val="24"/>
        </w:rPr>
        <w:t xml:space="preserve"> </w:t>
      </w:r>
      <w:r w:rsidR="00A06B2E" w:rsidRPr="006237AC">
        <w:rPr>
          <w:rFonts w:ascii="Arial" w:hAnsi="Arial" w:cs="Arial"/>
          <w:sz w:val="24"/>
          <w:szCs w:val="24"/>
        </w:rPr>
        <w:t xml:space="preserve">se </w:t>
      </w:r>
      <w:r w:rsidRPr="006237AC">
        <w:rPr>
          <w:rFonts w:ascii="Arial" w:hAnsi="Arial" w:cs="Arial"/>
          <w:sz w:val="24"/>
          <w:szCs w:val="24"/>
        </w:rPr>
        <w:t>presenta</w:t>
      </w:r>
      <w:r w:rsidR="00A06B2E" w:rsidRPr="006237AC">
        <w:rPr>
          <w:rFonts w:ascii="Arial" w:hAnsi="Arial" w:cs="Arial"/>
          <w:sz w:val="24"/>
          <w:szCs w:val="24"/>
        </w:rPr>
        <w:t>n</w:t>
      </w:r>
      <w:r w:rsidRPr="006237AC">
        <w:rPr>
          <w:rFonts w:ascii="Arial" w:hAnsi="Arial" w:cs="Arial"/>
          <w:sz w:val="24"/>
          <w:szCs w:val="24"/>
        </w:rPr>
        <w:t xml:space="preserve"> los resultados sobre un estudio</w:t>
      </w:r>
      <w:r w:rsidR="002B675C" w:rsidRPr="006237AC">
        <w:rPr>
          <w:rFonts w:ascii="Arial" w:hAnsi="Arial" w:cs="Arial"/>
          <w:sz w:val="24"/>
          <w:szCs w:val="24"/>
        </w:rPr>
        <w:t xml:space="preserve"> </w:t>
      </w:r>
      <w:r w:rsidR="009638B1" w:rsidRPr="006237AC">
        <w:rPr>
          <w:rFonts w:ascii="Arial" w:hAnsi="Arial" w:cs="Arial"/>
          <w:sz w:val="24"/>
          <w:szCs w:val="24"/>
        </w:rPr>
        <w:t>de caso</w:t>
      </w:r>
      <w:r w:rsidR="00D947CE" w:rsidRPr="006237AC">
        <w:rPr>
          <w:rFonts w:ascii="Arial" w:hAnsi="Arial" w:cs="Arial"/>
          <w:sz w:val="24"/>
          <w:szCs w:val="24"/>
        </w:rPr>
        <w:t xml:space="preserve"> para un municipio del Estado de Michoacán de Ocampo</w:t>
      </w:r>
      <w:r w:rsidR="00A06B2E" w:rsidRPr="006237AC">
        <w:rPr>
          <w:rFonts w:ascii="Arial" w:hAnsi="Arial" w:cs="Arial"/>
          <w:sz w:val="24"/>
          <w:szCs w:val="24"/>
        </w:rPr>
        <w:t>, donde s</w:t>
      </w:r>
      <w:r w:rsidR="00D947CE" w:rsidRPr="006237AC">
        <w:rPr>
          <w:rFonts w:ascii="Arial" w:hAnsi="Arial" w:cs="Arial"/>
          <w:sz w:val="24"/>
          <w:szCs w:val="24"/>
        </w:rPr>
        <w:t>e analizan las condiciones actuales</w:t>
      </w:r>
      <w:r w:rsidRPr="006237AC">
        <w:rPr>
          <w:rFonts w:ascii="Arial" w:hAnsi="Arial" w:cs="Arial"/>
          <w:sz w:val="24"/>
          <w:szCs w:val="24"/>
        </w:rPr>
        <w:t xml:space="preserve"> </w:t>
      </w:r>
      <w:r w:rsidR="00D947CE" w:rsidRPr="006237AC">
        <w:rPr>
          <w:rFonts w:ascii="Arial" w:hAnsi="Arial" w:cs="Arial"/>
          <w:sz w:val="24"/>
          <w:szCs w:val="24"/>
        </w:rPr>
        <w:t xml:space="preserve">de </w:t>
      </w:r>
      <w:r w:rsidR="007B3560" w:rsidRPr="006237AC">
        <w:rPr>
          <w:rFonts w:ascii="Arial" w:hAnsi="Arial" w:cs="Arial"/>
          <w:sz w:val="24"/>
          <w:szCs w:val="24"/>
        </w:rPr>
        <w:t xml:space="preserve">éste </w:t>
      </w:r>
      <w:r w:rsidR="002B675C" w:rsidRPr="006237AC">
        <w:rPr>
          <w:rFonts w:ascii="Arial" w:hAnsi="Arial" w:cs="Arial"/>
          <w:sz w:val="24"/>
          <w:szCs w:val="24"/>
        </w:rPr>
        <w:t xml:space="preserve">servicio urbano </w:t>
      </w:r>
      <w:r w:rsidR="007B3560" w:rsidRPr="006237AC">
        <w:rPr>
          <w:rFonts w:ascii="Arial" w:hAnsi="Arial" w:cs="Arial"/>
          <w:sz w:val="24"/>
          <w:szCs w:val="24"/>
        </w:rPr>
        <w:t>(</w:t>
      </w:r>
      <w:r w:rsidR="002B675C" w:rsidRPr="006237AC">
        <w:rPr>
          <w:rFonts w:ascii="Arial" w:hAnsi="Arial" w:cs="Arial"/>
          <w:sz w:val="24"/>
          <w:szCs w:val="24"/>
        </w:rPr>
        <w:t xml:space="preserve">íntimamente relacionado con la actividad económica y </w:t>
      </w:r>
      <w:r w:rsidRPr="006237AC">
        <w:rPr>
          <w:rFonts w:ascii="Arial" w:hAnsi="Arial" w:cs="Arial"/>
          <w:sz w:val="24"/>
          <w:szCs w:val="24"/>
        </w:rPr>
        <w:t>con el ambiente</w:t>
      </w:r>
      <w:r w:rsidR="007B3560" w:rsidRPr="006237AC">
        <w:rPr>
          <w:rFonts w:ascii="Arial" w:hAnsi="Arial" w:cs="Arial"/>
          <w:sz w:val="24"/>
          <w:szCs w:val="24"/>
        </w:rPr>
        <w:t>)</w:t>
      </w:r>
      <w:r w:rsidRPr="006237AC">
        <w:rPr>
          <w:rFonts w:ascii="Arial" w:hAnsi="Arial" w:cs="Arial"/>
          <w:sz w:val="24"/>
          <w:szCs w:val="24"/>
        </w:rPr>
        <w:t>;</w:t>
      </w:r>
      <w:r w:rsidR="002B675C" w:rsidRPr="006237AC">
        <w:rPr>
          <w:rFonts w:ascii="Arial" w:hAnsi="Arial" w:cs="Arial"/>
          <w:sz w:val="24"/>
          <w:szCs w:val="24"/>
        </w:rPr>
        <w:t xml:space="preserve"> la gestión y el manejo de los residuos sólidos urbanos. Los problemas derivados de este servicio urbano, persisten en una gran can</w:t>
      </w:r>
      <w:r w:rsidR="00DE513E" w:rsidRPr="006237AC">
        <w:rPr>
          <w:rFonts w:ascii="Arial" w:hAnsi="Arial" w:cs="Arial"/>
          <w:sz w:val="24"/>
          <w:szCs w:val="24"/>
        </w:rPr>
        <w:t xml:space="preserve">tidad de ciudades </w:t>
      </w:r>
      <w:r w:rsidR="009638B1" w:rsidRPr="006237AC">
        <w:rPr>
          <w:rFonts w:ascii="Arial" w:hAnsi="Arial" w:cs="Arial"/>
          <w:sz w:val="24"/>
          <w:szCs w:val="24"/>
        </w:rPr>
        <w:t xml:space="preserve">en todos los </w:t>
      </w:r>
      <w:r w:rsidR="00DE513E" w:rsidRPr="006237AC">
        <w:rPr>
          <w:rFonts w:ascii="Arial" w:hAnsi="Arial" w:cs="Arial"/>
          <w:sz w:val="24"/>
          <w:szCs w:val="24"/>
        </w:rPr>
        <w:t xml:space="preserve">países, </w:t>
      </w:r>
      <w:r w:rsidR="002B675C" w:rsidRPr="006237AC">
        <w:rPr>
          <w:rFonts w:ascii="Arial" w:hAnsi="Arial" w:cs="Arial"/>
          <w:sz w:val="24"/>
          <w:szCs w:val="24"/>
        </w:rPr>
        <w:t xml:space="preserve">a pesar de que sus dañinos efectos sobre el medio ambiente y la salud humana han sido claramente comprobados. </w:t>
      </w:r>
      <w:r w:rsidR="00DE513E" w:rsidRPr="006237AC">
        <w:rPr>
          <w:rFonts w:ascii="Arial" w:hAnsi="Arial" w:cs="Arial"/>
          <w:sz w:val="24"/>
          <w:szCs w:val="24"/>
        </w:rPr>
        <w:t>No obstante;</w:t>
      </w:r>
      <w:r w:rsidR="002B675C" w:rsidRPr="006237AC">
        <w:rPr>
          <w:rFonts w:ascii="Arial" w:hAnsi="Arial" w:cs="Arial"/>
          <w:sz w:val="24"/>
          <w:szCs w:val="24"/>
        </w:rPr>
        <w:t xml:space="preserve"> ciertas economías han logrado transformar este problema en un elemento que contribuy</w:t>
      </w:r>
      <w:r w:rsidR="00D01445" w:rsidRPr="006237AC">
        <w:rPr>
          <w:rFonts w:ascii="Arial" w:hAnsi="Arial" w:cs="Arial"/>
          <w:sz w:val="24"/>
          <w:szCs w:val="24"/>
        </w:rPr>
        <w:t>e a su crecimiento y desarrollo. P</w:t>
      </w:r>
      <w:r w:rsidR="002B675C" w:rsidRPr="006237AC">
        <w:rPr>
          <w:rFonts w:ascii="Arial" w:hAnsi="Arial" w:cs="Arial"/>
          <w:sz w:val="24"/>
          <w:szCs w:val="24"/>
        </w:rPr>
        <w:t xml:space="preserve">or el contrario para países como México y algunos otros de América Latina </w:t>
      </w:r>
      <w:r w:rsidR="00DE513E" w:rsidRPr="006237AC">
        <w:rPr>
          <w:rFonts w:ascii="Arial" w:hAnsi="Arial" w:cs="Arial"/>
          <w:sz w:val="24"/>
          <w:szCs w:val="24"/>
        </w:rPr>
        <w:t xml:space="preserve">todavía la </w:t>
      </w:r>
      <w:r w:rsidR="00DE513E" w:rsidRPr="006237AC">
        <w:rPr>
          <w:rFonts w:ascii="Arial" w:hAnsi="Arial" w:cs="Arial"/>
          <w:sz w:val="24"/>
          <w:szCs w:val="24"/>
        </w:rPr>
        <w:lastRenderedPageBreak/>
        <w:t xml:space="preserve">gestión ambientalmente sustentable </w:t>
      </w:r>
      <w:r w:rsidR="00D01445" w:rsidRPr="006237AC">
        <w:rPr>
          <w:rFonts w:ascii="Arial" w:hAnsi="Arial" w:cs="Arial"/>
          <w:sz w:val="24"/>
          <w:szCs w:val="24"/>
        </w:rPr>
        <w:t xml:space="preserve">de nuestros residuos </w:t>
      </w:r>
      <w:r w:rsidR="00DE513E" w:rsidRPr="006237AC">
        <w:rPr>
          <w:rFonts w:ascii="Arial" w:hAnsi="Arial" w:cs="Arial"/>
          <w:sz w:val="24"/>
          <w:szCs w:val="24"/>
        </w:rPr>
        <w:t xml:space="preserve">representa </w:t>
      </w:r>
      <w:r w:rsidR="00D01445" w:rsidRPr="006237AC">
        <w:rPr>
          <w:rFonts w:ascii="Arial" w:hAnsi="Arial" w:cs="Arial"/>
          <w:sz w:val="24"/>
          <w:szCs w:val="24"/>
        </w:rPr>
        <w:t xml:space="preserve">todavía </w:t>
      </w:r>
      <w:r w:rsidR="00DE513E" w:rsidRPr="006237AC">
        <w:rPr>
          <w:rFonts w:ascii="Arial" w:hAnsi="Arial" w:cs="Arial"/>
          <w:sz w:val="24"/>
          <w:szCs w:val="24"/>
        </w:rPr>
        <w:t>una tarea pendiente.</w:t>
      </w:r>
    </w:p>
    <w:p w:rsidR="00453E11" w:rsidRPr="006237AC" w:rsidRDefault="002B675C" w:rsidP="003868E7">
      <w:pPr>
        <w:spacing w:line="480" w:lineRule="auto"/>
        <w:jc w:val="both"/>
        <w:rPr>
          <w:rFonts w:ascii="Arial" w:hAnsi="Arial" w:cs="Arial"/>
          <w:sz w:val="24"/>
          <w:szCs w:val="24"/>
        </w:rPr>
      </w:pPr>
      <w:r w:rsidRPr="006237AC">
        <w:rPr>
          <w:rFonts w:ascii="Arial" w:hAnsi="Arial" w:cs="Arial"/>
          <w:sz w:val="24"/>
          <w:szCs w:val="24"/>
        </w:rPr>
        <w:t>Así, a pesar</w:t>
      </w:r>
      <w:r w:rsidR="007B3560" w:rsidRPr="006237AC">
        <w:rPr>
          <w:rFonts w:ascii="Arial" w:hAnsi="Arial" w:cs="Arial"/>
          <w:sz w:val="24"/>
          <w:szCs w:val="24"/>
        </w:rPr>
        <w:t xml:space="preserve"> de que en México se ha legislado</w:t>
      </w:r>
      <w:r w:rsidRPr="006237AC">
        <w:rPr>
          <w:rFonts w:ascii="Arial" w:hAnsi="Arial" w:cs="Arial"/>
          <w:sz w:val="24"/>
          <w:szCs w:val="24"/>
        </w:rPr>
        <w:t xml:space="preserve"> desde los primeros años del siglo XXI en materia de prevención y gestión de residuos sólidos, de los 2</w:t>
      </w:r>
      <w:r w:rsidR="00CE7474" w:rsidRPr="006237AC">
        <w:rPr>
          <w:rFonts w:ascii="Arial" w:hAnsi="Arial" w:cs="Arial"/>
          <w:sz w:val="24"/>
          <w:szCs w:val="24"/>
        </w:rPr>
        <w:t>,</w:t>
      </w:r>
      <w:r w:rsidRPr="006237AC">
        <w:rPr>
          <w:rFonts w:ascii="Arial" w:hAnsi="Arial" w:cs="Arial"/>
          <w:sz w:val="24"/>
          <w:szCs w:val="24"/>
        </w:rPr>
        <w:t xml:space="preserve">456 municipios existentes en el país tan sólo los principales centros urbanos, y algunos otros municipios urbanos o </w:t>
      </w:r>
      <w:proofErr w:type="spellStart"/>
      <w:r w:rsidRPr="006237AC">
        <w:rPr>
          <w:rFonts w:ascii="Arial" w:hAnsi="Arial" w:cs="Arial"/>
          <w:sz w:val="24"/>
          <w:szCs w:val="24"/>
        </w:rPr>
        <w:t>semi</w:t>
      </w:r>
      <w:proofErr w:type="spellEnd"/>
      <w:r w:rsidRPr="006237AC">
        <w:rPr>
          <w:rFonts w:ascii="Arial" w:hAnsi="Arial" w:cs="Arial"/>
          <w:sz w:val="24"/>
          <w:szCs w:val="24"/>
        </w:rPr>
        <w:t>-urbanos cumplen la legislación vigente para llevar a cabo los procesos implicados en la gestión de los residuos. En Michoacán, únicamente la capital del estado y no más del 25% de sus municipios cuentan con sistemas de prevención y gestión int</w:t>
      </w:r>
      <w:r w:rsidR="007B3560" w:rsidRPr="006237AC">
        <w:rPr>
          <w:rFonts w:ascii="Arial" w:hAnsi="Arial" w:cs="Arial"/>
          <w:sz w:val="24"/>
          <w:szCs w:val="24"/>
        </w:rPr>
        <w:t>egral de los residuos, que funcionan con menores efectos nocivos hacia el ambiente y la población.</w:t>
      </w:r>
    </w:p>
    <w:p w:rsidR="008D101A" w:rsidRPr="006237AC" w:rsidRDefault="008D101A" w:rsidP="008E58A6">
      <w:pPr>
        <w:pStyle w:val="Ttulo1"/>
        <w:numPr>
          <w:ilvl w:val="0"/>
          <w:numId w:val="6"/>
        </w:numPr>
        <w:spacing w:before="0" w:after="120" w:line="360" w:lineRule="auto"/>
        <w:ind w:left="284" w:hanging="284"/>
        <w:rPr>
          <w:rFonts w:ascii="Arial" w:hAnsi="Arial" w:cs="Arial"/>
          <w:b w:val="0"/>
          <w:color w:val="auto"/>
          <w:sz w:val="24"/>
          <w:szCs w:val="24"/>
          <w:lang w:val="es-ES"/>
        </w:rPr>
      </w:pPr>
      <w:r w:rsidRPr="006237AC">
        <w:rPr>
          <w:rFonts w:ascii="Arial" w:hAnsi="Arial" w:cs="Arial"/>
          <w:color w:val="auto"/>
          <w:sz w:val="24"/>
          <w:szCs w:val="24"/>
          <w:lang w:val="es-ES"/>
        </w:rPr>
        <w:t>Consideraciones generales sobre la problemática</w:t>
      </w:r>
      <w:r w:rsidR="00BE0985" w:rsidRPr="006237AC">
        <w:rPr>
          <w:rFonts w:ascii="Arial" w:hAnsi="Arial" w:cs="Arial"/>
          <w:color w:val="auto"/>
          <w:sz w:val="24"/>
          <w:szCs w:val="24"/>
          <w:lang w:val="es-ES"/>
        </w:rPr>
        <w:t xml:space="preserve"> de los residuos </w:t>
      </w:r>
    </w:p>
    <w:p w:rsidR="008D101A" w:rsidRPr="006237AC" w:rsidRDefault="008D101A" w:rsidP="005E1BA5">
      <w:pPr>
        <w:spacing w:line="480" w:lineRule="auto"/>
        <w:jc w:val="both"/>
        <w:rPr>
          <w:rFonts w:ascii="Arial" w:hAnsi="Arial" w:cs="Arial"/>
          <w:sz w:val="24"/>
          <w:szCs w:val="24"/>
          <w:lang w:val="es-ES"/>
        </w:rPr>
      </w:pPr>
      <w:r w:rsidRPr="006237AC">
        <w:rPr>
          <w:rFonts w:ascii="Arial" w:hAnsi="Arial" w:cs="Arial"/>
          <w:sz w:val="24"/>
          <w:szCs w:val="24"/>
          <w:lang w:val="es-ES"/>
        </w:rPr>
        <w:t xml:space="preserve">¿Cuál es la diferencia entre basura y residuos sólidos?, ¿En México, qué debemos entender por gestión integral de los residuos sólidos? ¿Qué son los residuos sólidos urbanos o municipales? Probablemente estas preguntas tienen una respuesta simple e incluso obvia; sin embargo </w:t>
      </w:r>
      <w:r w:rsidR="008628B9" w:rsidRPr="006237AC">
        <w:rPr>
          <w:rFonts w:ascii="Arial" w:hAnsi="Arial" w:cs="Arial"/>
          <w:sz w:val="24"/>
          <w:szCs w:val="24"/>
          <w:lang w:val="es-ES"/>
        </w:rPr>
        <w:t>es indispensable puntualizar</w:t>
      </w:r>
      <w:r w:rsidRPr="006237AC">
        <w:rPr>
          <w:rFonts w:ascii="Arial" w:hAnsi="Arial" w:cs="Arial"/>
          <w:sz w:val="24"/>
          <w:szCs w:val="24"/>
          <w:lang w:val="es-ES"/>
        </w:rPr>
        <w:t xml:space="preserve"> las definicione</w:t>
      </w:r>
      <w:r w:rsidR="008628B9" w:rsidRPr="006237AC">
        <w:rPr>
          <w:rFonts w:ascii="Arial" w:hAnsi="Arial" w:cs="Arial"/>
          <w:sz w:val="24"/>
          <w:szCs w:val="24"/>
          <w:lang w:val="es-ES"/>
        </w:rPr>
        <w:t>s para los conceptos y procesos, que fundamentan este estudio.</w:t>
      </w:r>
    </w:p>
    <w:p w:rsidR="00AB3CF5" w:rsidRPr="006237AC" w:rsidRDefault="0061059C" w:rsidP="005E1BA5">
      <w:pPr>
        <w:spacing w:line="480" w:lineRule="auto"/>
        <w:jc w:val="both"/>
        <w:rPr>
          <w:rFonts w:ascii="Arial" w:hAnsi="Arial" w:cs="Arial"/>
          <w:sz w:val="24"/>
          <w:szCs w:val="24"/>
          <w:lang w:val="es-ES"/>
        </w:rPr>
      </w:pPr>
      <w:r w:rsidRPr="006237AC">
        <w:rPr>
          <w:rFonts w:ascii="Arial" w:hAnsi="Arial" w:cs="Arial"/>
          <w:sz w:val="24"/>
          <w:szCs w:val="24"/>
        </w:rPr>
        <w:t>E</w:t>
      </w:r>
      <w:r w:rsidR="008628B9" w:rsidRPr="006237AC">
        <w:rPr>
          <w:rFonts w:ascii="Arial" w:hAnsi="Arial" w:cs="Arial"/>
          <w:sz w:val="24"/>
          <w:szCs w:val="24"/>
          <w:lang w:val="es-ES"/>
        </w:rPr>
        <w:t>n</w:t>
      </w:r>
      <w:r w:rsidR="00AB3CF5" w:rsidRPr="006237AC">
        <w:rPr>
          <w:rFonts w:ascii="Arial" w:hAnsi="Arial" w:cs="Arial"/>
          <w:color w:val="FF0000"/>
          <w:sz w:val="24"/>
          <w:szCs w:val="24"/>
          <w:lang w:val="es-ES"/>
        </w:rPr>
        <w:t xml:space="preserve"> </w:t>
      </w:r>
      <w:r w:rsidR="008628B9" w:rsidRPr="006237AC">
        <w:rPr>
          <w:rFonts w:ascii="Arial" w:hAnsi="Arial" w:cs="Arial"/>
          <w:sz w:val="24"/>
          <w:szCs w:val="24"/>
          <w:lang w:val="es-ES"/>
        </w:rPr>
        <w:t>relación</w:t>
      </w:r>
      <w:r w:rsidR="00AB3CF5" w:rsidRPr="006237AC">
        <w:rPr>
          <w:rFonts w:ascii="Arial" w:hAnsi="Arial" w:cs="Arial"/>
          <w:color w:val="FF0000"/>
          <w:sz w:val="24"/>
          <w:szCs w:val="24"/>
          <w:lang w:val="es-ES"/>
        </w:rPr>
        <w:t xml:space="preserve"> </w:t>
      </w:r>
      <w:r w:rsidR="00AB3CF5" w:rsidRPr="006237AC">
        <w:rPr>
          <w:rFonts w:ascii="Arial" w:hAnsi="Arial" w:cs="Arial"/>
          <w:sz w:val="24"/>
          <w:szCs w:val="24"/>
          <w:lang w:val="es-ES"/>
        </w:rPr>
        <w:t xml:space="preserve">con la primera definición, </w:t>
      </w:r>
      <w:r w:rsidRPr="006237AC">
        <w:rPr>
          <w:rFonts w:ascii="Arial" w:hAnsi="Arial" w:cs="Arial"/>
          <w:sz w:val="24"/>
          <w:szCs w:val="24"/>
          <w:lang w:val="es-ES"/>
        </w:rPr>
        <w:t>conviene</w:t>
      </w:r>
      <w:r w:rsidR="00AB3CF5" w:rsidRPr="006237AC">
        <w:rPr>
          <w:rFonts w:ascii="Arial" w:hAnsi="Arial" w:cs="Arial"/>
          <w:sz w:val="24"/>
          <w:szCs w:val="24"/>
          <w:lang w:val="es-ES"/>
        </w:rPr>
        <w:t xml:space="preserve"> hacer explícita la diferencia existente entre el concepto de </w:t>
      </w:r>
      <w:r w:rsidR="00AB3CF5" w:rsidRPr="006237AC">
        <w:rPr>
          <w:rFonts w:ascii="Arial" w:hAnsi="Arial" w:cs="Arial"/>
          <w:i/>
          <w:sz w:val="24"/>
          <w:szCs w:val="24"/>
          <w:lang w:val="es-ES"/>
        </w:rPr>
        <w:t>basura</w:t>
      </w:r>
      <w:r w:rsidR="00AB3CF5" w:rsidRPr="006237AC">
        <w:rPr>
          <w:rFonts w:ascii="Arial" w:hAnsi="Arial" w:cs="Arial"/>
          <w:sz w:val="24"/>
          <w:szCs w:val="24"/>
          <w:lang w:val="es-ES"/>
        </w:rPr>
        <w:t xml:space="preserve">, y </w:t>
      </w:r>
      <w:r w:rsidR="00AB3CF5" w:rsidRPr="006237AC">
        <w:rPr>
          <w:rFonts w:ascii="Arial" w:hAnsi="Arial" w:cs="Arial"/>
          <w:i/>
          <w:sz w:val="24"/>
          <w:szCs w:val="24"/>
          <w:lang w:val="es-ES"/>
        </w:rPr>
        <w:t>residuos sólidos</w:t>
      </w:r>
      <w:r w:rsidR="00AB3CF5" w:rsidRPr="006237AC">
        <w:rPr>
          <w:rFonts w:ascii="Arial" w:hAnsi="Arial" w:cs="Arial"/>
          <w:sz w:val="24"/>
          <w:szCs w:val="24"/>
          <w:lang w:val="es-ES"/>
        </w:rPr>
        <w:t>. Estos conceptos no son sinónimos, por el contrario significan ideas opuestas, y es en esta diferencia donde se encuentra la principal razón para afirmar la existencia de una grave problemática en el servicio urbano encargado de llevar a cabo los procesos para retirar y disponer, lo que idóneamente deberían ser únicamente residuos sólidos urbanos.</w:t>
      </w:r>
      <w:r w:rsidR="00A941D9" w:rsidRPr="006237AC">
        <w:rPr>
          <w:rFonts w:ascii="Arial" w:hAnsi="Arial" w:cs="Arial"/>
          <w:sz w:val="24"/>
          <w:szCs w:val="24"/>
          <w:lang w:val="es-ES"/>
        </w:rPr>
        <w:t xml:space="preserve"> </w:t>
      </w:r>
      <w:r w:rsidR="0043576A" w:rsidRPr="006237AC">
        <w:rPr>
          <w:rFonts w:ascii="Arial" w:hAnsi="Arial" w:cs="Arial"/>
          <w:sz w:val="24"/>
          <w:szCs w:val="24"/>
          <w:lang w:val="es-ES"/>
        </w:rPr>
        <w:t xml:space="preserve">De manera que, la basura se conforma por los </w:t>
      </w:r>
      <w:r w:rsidR="003D31FF" w:rsidRPr="006237AC">
        <w:rPr>
          <w:rFonts w:ascii="Arial" w:hAnsi="Arial" w:cs="Arial"/>
          <w:sz w:val="24"/>
          <w:szCs w:val="24"/>
          <w:lang w:val="es-ES"/>
        </w:rPr>
        <w:t xml:space="preserve">residuos sólidos </w:t>
      </w:r>
      <w:r w:rsidR="003D31FF" w:rsidRPr="006237AC">
        <w:rPr>
          <w:rFonts w:ascii="Arial" w:hAnsi="Arial" w:cs="Arial"/>
          <w:sz w:val="24"/>
          <w:szCs w:val="24"/>
          <w:lang w:val="es-ES"/>
        </w:rPr>
        <w:lastRenderedPageBreak/>
        <w:t>m</w:t>
      </w:r>
      <w:r w:rsidR="0043576A" w:rsidRPr="006237AC">
        <w:rPr>
          <w:rFonts w:ascii="Arial" w:hAnsi="Arial" w:cs="Arial"/>
          <w:sz w:val="24"/>
          <w:szCs w:val="24"/>
          <w:lang w:val="es-ES"/>
        </w:rPr>
        <w:t xml:space="preserve">ezclados indiscriminadamente, </w:t>
      </w:r>
      <w:r w:rsidR="003D31FF" w:rsidRPr="006237AC">
        <w:rPr>
          <w:rFonts w:ascii="Arial" w:hAnsi="Arial" w:cs="Arial"/>
          <w:sz w:val="24"/>
          <w:szCs w:val="24"/>
          <w:lang w:val="es-ES"/>
        </w:rPr>
        <w:t>en el momento en que éstos últimos son separados o clasificados les denomina</w:t>
      </w:r>
      <w:r w:rsidR="004F73FB" w:rsidRPr="006237AC">
        <w:rPr>
          <w:rFonts w:ascii="Arial" w:hAnsi="Arial" w:cs="Arial"/>
          <w:sz w:val="24"/>
          <w:szCs w:val="24"/>
          <w:lang w:val="es-ES"/>
        </w:rPr>
        <w:t>mos</w:t>
      </w:r>
      <w:r w:rsidR="003D31FF" w:rsidRPr="006237AC">
        <w:rPr>
          <w:rFonts w:ascii="Arial" w:hAnsi="Arial" w:cs="Arial"/>
          <w:sz w:val="24"/>
          <w:szCs w:val="24"/>
          <w:lang w:val="es-ES"/>
        </w:rPr>
        <w:t xml:space="preserve"> residuos sólidos.</w:t>
      </w:r>
      <w:r w:rsidR="00AB3CF5" w:rsidRPr="006237AC">
        <w:rPr>
          <w:rFonts w:ascii="Arial" w:hAnsi="Arial" w:cs="Arial"/>
          <w:sz w:val="24"/>
          <w:szCs w:val="24"/>
          <w:lang w:val="es-ES"/>
        </w:rPr>
        <w:t xml:space="preserve"> </w:t>
      </w:r>
    </w:p>
    <w:p w:rsidR="00AB3CF5" w:rsidRPr="006237AC" w:rsidRDefault="00D37A32" w:rsidP="005E1BA5">
      <w:pPr>
        <w:spacing w:line="480" w:lineRule="auto"/>
        <w:jc w:val="both"/>
        <w:rPr>
          <w:rFonts w:ascii="Arial" w:hAnsi="Arial" w:cs="Arial"/>
          <w:sz w:val="24"/>
          <w:szCs w:val="24"/>
          <w:lang w:val="es-ES"/>
        </w:rPr>
      </w:pPr>
      <w:r w:rsidRPr="006237AC">
        <w:rPr>
          <w:rFonts w:ascii="Arial" w:hAnsi="Arial" w:cs="Arial"/>
          <w:sz w:val="24"/>
          <w:szCs w:val="24"/>
          <w:lang w:val="es-ES"/>
        </w:rPr>
        <w:t>Por otra parte</w:t>
      </w:r>
      <w:r w:rsidR="00AB3CF5" w:rsidRPr="006237AC">
        <w:rPr>
          <w:rFonts w:ascii="Arial" w:hAnsi="Arial" w:cs="Arial"/>
          <w:sz w:val="24"/>
          <w:szCs w:val="24"/>
          <w:lang w:val="es-ES"/>
        </w:rPr>
        <w:t xml:space="preserve">, en el Cuadro </w:t>
      </w:r>
      <w:r w:rsidR="00CE7474" w:rsidRPr="006237AC">
        <w:rPr>
          <w:rFonts w:ascii="Arial" w:hAnsi="Arial" w:cs="Arial"/>
          <w:sz w:val="24"/>
          <w:szCs w:val="24"/>
          <w:lang w:val="es-ES"/>
        </w:rPr>
        <w:t>1.,</w:t>
      </w:r>
      <w:r w:rsidR="00B06CDF" w:rsidRPr="006237AC">
        <w:rPr>
          <w:rFonts w:ascii="Arial" w:hAnsi="Arial" w:cs="Arial"/>
          <w:sz w:val="24"/>
          <w:szCs w:val="24"/>
          <w:lang w:val="es-ES"/>
        </w:rPr>
        <w:t xml:space="preserve"> se definen exclusivamente </w:t>
      </w:r>
      <w:r w:rsidR="00AB3CF5" w:rsidRPr="006237AC">
        <w:rPr>
          <w:rFonts w:ascii="Arial" w:hAnsi="Arial" w:cs="Arial"/>
          <w:sz w:val="24"/>
          <w:szCs w:val="24"/>
          <w:lang w:val="es-ES"/>
        </w:rPr>
        <w:t xml:space="preserve">los </w:t>
      </w:r>
      <w:r w:rsidR="00AB3CF5" w:rsidRPr="006237AC">
        <w:rPr>
          <w:rFonts w:ascii="Arial" w:hAnsi="Arial" w:cs="Arial"/>
          <w:i/>
          <w:sz w:val="24"/>
          <w:szCs w:val="24"/>
          <w:lang w:val="es-ES"/>
        </w:rPr>
        <w:t>residuos sólidos urbanos</w:t>
      </w:r>
      <w:r w:rsidR="00AB3CF5" w:rsidRPr="006237AC">
        <w:rPr>
          <w:rStyle w:val="Refdenotaalpie"/>
          <w:rFonts w:ascii="Arial" w:hAnsi="Arial" w:cs="Arial"/>
          <w:i/>
          <w:sz w:val="24"/>
          <w:szCs w:val="24"/>
          <w:lang w:val="es-ES"/>
        </w:rPr>
        <w:footnoteReference w:id="4"/>
      </w:r>
      <w:r w:rsidR="00AB3CF5" w:rsidRPr="006237AC">
        <w:rPr>
          <w:rFonts w:ascii="Arial" w:hAnsi="Arial" w:cs="Arial"/>
          <w:sz w:val="24"/>
          <w:szCs w:val="24"/>
          <w:lang w:val="es-ES"/>
        </w:rPr>
        <w:t xml:space="preserve">, dejando de lado a otros tipos de residuos como: los residuos de manejo especial (entre ellos los de la construcción), peligrosos, radiactivos y nucleares. Esta exclusión se debe a que ninguno de los anteriores se estudia en la presente investigación. Sin embargo es importante hacer mención de ellos, en tanto que su manejo </w:t>
      </w:r>
      <w:r w:rsidR="007A52F1" w:rsidRPr="006237AC">
        <w:rPr>
          <w:rFonts w:ascii="Arial" w:hAnsi="Arial" w:cs="Arial"/>
          <w:sz w:val="24"/>
          <w:szCs w:val="24"/>
          <w:lang w:val="es-ES"/>
        </w:rPr>
        <w:t xml:space="preserve">y gestión </w:t>
      </w:r>
      <w:r w:rsidR="00AB3CF5" w:rsidRPr="006237AC">
        <w:rPr>
          <w:rFonts w:ascii="Arial" w:hAnsi="Arial" w:cs="Arial"/>
          <w:sz w:val="24"/>
          <w:szCs w:val="24"/>
          <w:lang w:val="es-ES"/>
        </w:rPr>
        <w:t>igu</w:t>
      </w:r>
      <w:r w:rsidR="007A52F1" w:rsidRPr="006237AC">
        <w:rPr>
          <w:rFonts w:ascii="Arial" w:hAnsi="Arial" w:cs="Arial"/>
          <w:sz w:val="24"/>
          <w:szCs w:val="24"/>
          <w:lang w:val="es-ES"/>
        </w:rPr>
        <w:t>almente siguen</w:t>
      </w:r>
      <w:r w:rsidR="00AB3CF5" w:rsidRPr="006237AC">
        <w:rPr>
          <w:rFonts w:ascii="Arial" w:hAnsi="Arial" w:cs="Arial"/>
          <w:sz w:val="24"/>
          <w:szCs w:val="24"/>
          <w:lang w:val="es-ES"/>
        </w:rPr>
        <w:t xml:space="preserve"> representado </w:t>
      </w:r>
      <w:r w:rsidR="00214351" w:rsidRPr="006237AC">
        <w:rPr>
          <w:rFonts w:ascii="Arial" w:hAnsi="Arial" w:cs="Arial"/>
          <w:sz w:val="24"/>
          <w:szCs w:val="24"/>
          <w:lang w:val="es-ES"/>
        </w:rPr>
        <w:t xml:space="preserve">retos </w:t>
      </w:r>
      <w:r w:rsidR="00AB3CF5" w:rsidRPr="006237AC">
        <w:rPr>
          <w:rFonts w:ascii="Arial" w:hAnsi="Arial" w:cs="Arial"/>
          <w:sz w:val="24"/>
          <w:szCs w:val="24"/>
          <w:lang w:val="es-ES"/>
        </w:rPr>
        <w:t xml:space="preserve">importantes para la mayoría de países, y en muchos casos </w:t>
      </w:r>
      <w:r w:rsidR="007A52F1" w:rsidRPr="006237AC">
        <w:rPr>
          <w:rFonts w:ascii="Arial" w:hAnsi="Arial" w:cs="Arial"/>
          <w:sz w:val="24"/>
          <w:szCs w:val="24"/>
          <w:lang w:val="es-ES"/>
        </w:rPr>
        <w:t xml:space="preserve">su gestión </w:t>
      </w:r>
      <w:r w:rsidR="00214351" w:rsidRPr="006237AC">
        <w:rPr>
          <w:rFonts w:ascii="Arial" w:hAnsi="Arial" w:cs="Arial"/>
          <w:sz w:val="24"/>
          <w:szCs w:val="24"/>
          <w:lang w:val="es-ES"/>
        </w:rPr>
        <w:t xml:space="preserve">es todavía </w:t>
      </w:r>
      <w:r w:rsidR="00AB3CF5" w:rsidRPr="006237AC">
        <w:rPr>
          <w:rFonts w:ascii="Arial" w:hAnsi="Arial" w:cs="Arial"/>
          <w:sz w:val="24"/>
          <w:szCs w:val="24"/>
          <w:lang w:val="es-ES"/>
        </w:rPr>
        <w:t xml:space="preserve">un problema </w:t>
      </w:r>
      <w:r w:rsidR="007A52F1" w:rsidRPr="006237AC">
        <w:rPr>
          <w:rFonts w:ascii="Arial" w:hAnsi="Arial" w:cs="Arial"/>
          <w:sz w:val="24"/>
          <w:szCs w:val="24"/>
          <w:lang w:val="es-ES"/>
        </w:rPr>
        <w:t>en términos de los efectos ambientales</w:t>
      </w:r>
      <w:r w:rsidR="00214351" w:rsidRPr="006237AC">
        <w:rPr>
          <w:rFonts w:ascii="Arial" w:hAnsi="Arial" w:cs="Arial"/>
          <w:sz w:val="24"/>
          <w:szCs w:val="24"/>
          <w:lang w:val="es-ES"/>
        </w:rPr>
        <w:t xml:space="preserve"> </w:t>
      </w:r>
      <w:r w:rsidR="007C1A5C" w:rsidRPr="006237AC">
        <w:rPr>
          <w:rFonts w:ascii="Arial" w:hAnsi="Arial" w:cs="Arial"/>
          <w:sz w:val="24"/>
          <w:szCs w:val="24"/>
          <w:lang w:val="es-ES"/>
        </w:rPr>
        <w:t>generados.</w:t>
      </w:r>
    </w:p>
    <w:p w:rsidR="00B06CDF" w:rsidRPr="006237AC" w:rsidRDefault="00AB3CF5" w:rsidP="00BB00E1">
      <w:pPr>
        <w:spacing w:line="480" w:lineRule="auto"/>
        <w:jc w:val="both"/>
        <w:rPr>
          <w:rFonts w:ascii="Arial" w:hAnsi="Arial" w:cs="Arial"/>
          <w:sz w:val="24"/>
          <w:szCs w:val="24"/>
          <w:lang w:val="es-ES"/>
        </w:rPr>
      </w:pPr>
      <w:r w:rsidRPr="006237AC">
        <w:rPr>
          <w:rFonts w:ascii="Arial" w:hAnsi="Arial" w:cs="Arial"/>
          <w:sz w:val="24"/>
          <w:szCs w:val="24"/>
          <w:lang w:val="es-ES"/>
        </w:rPr>
        <w:t xml:space="preserve">Por último, en cuanto a la gestión integral y el manejo de los residuos, </w:t>
      </w:r>
      <w:r w:rsidR="00B06CDF" w:rsidRPr="006237AC">
        <w:rPr>
          <w:rFonts w:ascii="Arial" w:hAnsi="Arial" w:cs="Arial"/>
          <w:sz w:val="24"/>
          <w:szCs w:val="24"/>
          <w:lang w:val="es-ES"/>
        </w:rPr>
        <w:t>cabe</w:t>
      </w:r>
      <w:r w:rsidRPr="006237AC">
        <w:rPr>
          <w:rFonts w:ascii="Arial" w:hAnsi="Arial" w:cs="Arial"/>
          <w:sz w:val="24"/>
          <w:szCs w:val="24"/>
          <w:lang w:val="es-ES"/>
        </w:rPr>
        <w:t xml:space="preserve"> señalar que, según se observa en la definició</w:t>
      </w:r>
      <w:r w:rsidR="00B06CDF" w:rsidRPr="006237AC">
        <w:rPr>
          <w:rFonts w:ascii="Arial" w:hAnsi="Arial" w:cs="Arial"/>
          <w:sz w:val="24"/>
          <w:szCs w:val="24"/>
          <w:lang w:val="es-ES"/>
        </w:rPr>
        <w:t>n de cada uno de estos procesos, l</w:t>
      </w:r>
      <w:r w:rsidRPr="006237AC">
        <w:rPr>
          <w:rFonts w:ascii="Arial" w:hAnsi="Arial" w:cs="Arial"/>
          <w:sz w:val="24"/>
          <w:szCs w:val="24"/>
          <w:lang w:val="es-ES"/>
        </w:rPr>
        <w:t xml:space="preserve">a gestión integral de los residuos sólidos urbanos (RSU) representa un conjunto amplio y diverso de acciones, que contiene dentro de sí al segundo término; es decir el manejo como tal, es parte de la gestión integral. </w:t>
      </w:r>
      <w:r w:rsidR="00B06CDF" w:rsidRPr="006237AC">
        <w:rPr>
          <w:rFonts w:ascii="Arial" w:hAnsi="Arial" w:cs="Arial"/>
          <w:sz w:val="24"/>
          <w:szCs w:val="24"/>
          <w:lang w:val="es-ES"/>
        </w:rPr>
        <w:t xml:space="preserve">Es decir, </w:t>
      </w:r>
      <w:r w:rsidRPr="006237AC">
        <w:rPr>
          <w:rFonts w:ascii="Arial" w:hAnsi="Arial" w:cs="Arial"/>
          <w:sz w:val="24"/>
          <w:szCs w:val="24"/>
          <w:lang w:val="es-ES"/>
        </w:rPr>
        <w:t>entre la prevención y gestión, y  el simple proceso de recolección y desecho de la basura, existe una diferencia</w:t>
      </w:r>
      <w:r w:rsidR="00B06CDF" w:rsidRPr="006237AC">
        <w:rPr>
          <w:rFonts w:ascii="Arial" w:hAnsi="Arial" w:cs="Arial"/>
          <w:sz w:val="24"/>
          <w:szCs w:val="24"/>
          <w:lang w:val="es-ES"/>
        </w:rPr>
        <w:t xml:space="preserve"> importante</w:t>
      </w:r>
      <w:r w:rsidRPr="006237AC">
        <w:rPr>
          <w:rFonts w:ascii="Arial" w:hAnsi="Arial" w:cs="Arial"/>
          <w:sz w:val="24"/>
          <w:szCs w:val="24"/>
          <w:lang w:val="es-ES"/>
        </w:rPr>
        <w:t>, que repercute directa e indirectamente en el nivel de bienestar de la población d</w:t>
      </w:r>
      <w:r w:rsidR="00BB00E1">
        <w:rPr>
          <w:rFonts w:ascii="Arial" w:hAnsi="Arial" w:cs="Arial"/>
          <w:sz w:val="24"/>
          <w:szCs w:val="24"/>
          <w:lang w:val="es-ES"/>
        </w:rPr>
        <w:t>e cualquier asentamiento humano.</w:t>
      </w:r>
    </w:p>
    <w:p w:rsidR="001134F7" w:rsidRPr="006237AC" w:rsidRDefault="00BE0985" w:rsidP="002B3013">
      <w:pPr>
        <w:pStyle w:val="Ttulo2"/>
        <w:spacing w:before="0" w:after="120"/>
        <w:rPr>
          <w:rFonts w:ascii="Arial" w:hAnsi="Arial" w:cs="Arial"/>
          <w:color w:val="auto"/>
          <w:sz w:val="24"/>
          <w:szCs w:val="24"/>
          <w:lang w:val="es-ES"/>
        </w:rPr>
      </w:pPr>
      <w:r w:rsidRPr="006237AC">
        <w:rPr>
          <w:rFonts w:ascii="Arial" w:hAnsi="Arial" w:cs="Arial"/>
          <w:color w:val="auto"/>
          <w:sz w:val="24"/>
          <w:szCs w:val="24"/>
          <w:lang w:val="es-ES"/>
        </w:rPr>
        <w:t xml:space="preserve">1.1 </w:t>
      </w:r>
      <w:r w:rsidR="001134F7" w:rsidRPr="006237AC">
        <w:rPr>
          <w:rFonts w:ascii="Arial" w:hAnsi="Arial" w:cs="Arial"/>
          <w:color w:val="auto"/>
          <w:sz w:val="24"/>
          <w:szCs w:val="24"/>
          <w:lang w:val="es-ES"/>
        </w:rPr>
        <w:t>Contaminación generada por la basura</w:t>
      </w:r>
    </w:p>
    <w:p w:rsidR="001134F7" w:rsidRPr="006237AC" w:rsidRDefault="001134F7" w:rsidP="005E1BA5">
      <w:pPr>
        <w:spacing w:line="480" w:lineRule="auto"/>
        <w:jc w:val="both"/>
        <w:rPr>
          <w:rFonts w:ascii="Arial" w:hAnsi="Arial" w:cs="Arial"/>
          <w:sz w:val="24"/>
          <w:szCs w:val="24"/>
          <w:lang w:val="es-ES"/>
        </w:rPr>
      </w:pPr>
      <w:r w:rsidRPr="006237AC">
        <w:rPr>
          <w:rFonts w:ascii="Arial" w:hAnsi="Arial" w:cs="Arial"/>
          <w:sz w:val="24"/>
          <w:szCs w:val="24"/>
          <w:lang w:val="es-ES"/>
        </w:rPr>
        <w:t>Durante las ú</w:t>
      </w:r>
      <w:r w:rsidR="00FD0E91" w:rsidRPr="006237AC">
        <w:rPr>
          <w:rFonts w:ascii="Arial" w:hAnsi="Arial" w:cs="Arial"/>
          <w:sz w:val="24"/>
          <w:szCs w:val="24"/>
          <w:lang w:val="es-ES"/>
        </w:rPr>
        <w:t xml:space="preserve">ltimas décadas del siglo XX </w:t>
      </w:r>
      <w:r w:rsidRPr="006237AC">
        <w:rPr>
          <w:rFonts w:ascii="Arial" w:hAnsi="Arial" w:cs="Arial"/>
          <w:sz w:val="24"/>
          <w:szCs w:val="24"/>
          <w:lang w:val="es-ES"/>
        </w:rPr>
        <w:t xml:space="preserve">gran cantidad de contaminantes </w:t>
      </w:r>
      <w:r w:rsidR="006D0776" w:rsidRPr="006237AC">
        <w:rPr>
          <w:rFonts w:ascii="Arial" w:hAnsi="Arial" w:cs="Arial"/>
          <w:sz w:val="24"/>
          <w:szCs w:val="24"/>
          <w:lang w:val="es-ES"/>
        </w:rPr>
        <w:t xml:space="preserve">fueron identificados, al </w:t>
      </w:r>
      <w:r w:rsidR="00FD0E91" w:rsidRPr="006237AC">
        <w:rPr>
          <w:rFonts w:ascii="Arial" w:hAnsi="Arial" w:cs="Arial"/>
          <w:sz w:val="24"/>
          <w:szCs w:val="24"/>
          <w:lang w:val="es-ES"/>
        </w:rPr>
        <w:t xml:space="preserve">mismo </w:t>
      </w:r>
      <w:r w:rsidR="006D0776" w:rsidRPr="006237AC">
        <w:rPr>
          <w:rFonts w:ascii="Arial" w:hAnsi="Arial" w:cs="Arial"/>
          <w:sz w:val="24"/>
          <w:szCs w:val="24"/>
          <w:lang w:val="es-ES"/>
        </w:rPr>
        <w:t xml:space="preserve">tiempo </w:t>
      </w:r>
      <w:r w:rsidR="00FD0E91" w:rsidRPr="006237AC">
        <w:rPr>
          <w:rFonts w:ascii="Arial" w:hAnsi="Arial" w:cs="Arial"/>
          <w:sz w:val="24"/>
          <w:szCs w:val="24"/>
          <w:lang w:val="es-ES"/>
        </w:rPr>
        <w:t xml:space="preserve">fueron atribuidos a </w:t>
      </w:r>
      <w:r w:rsidR="006D0776" w:rsidRPr="006237AC">
        <w:rPr>
          <w:rFonts w:ascii="Arial" w:hAnsi="Arial" w:cs="Arial"/>
          <w:sz w:val="24"/>
          <w:szCs w:val="24"/>
          <w:lang w:val="es-ES"/>
        </w:rPr>
        <w:t xml:space="preserve">distintos orígenes. </w:t>
      </w:r>
      <w:r w:rsidR="00FD0E91" w:rsidRPr="006237AC">
        <w:rPr>
          <w:rFonts w:ascii="Arial" w:hAnsi="Arial" w:cs="Arial"/>
          <w:sz w:val="24"/>
          <w:szCs w:val="24"/>
          <w:lang w:val="es-ES"/>
        </w:rPr>
        <w:t>L</w:t>
      </w:r>
      <w:r w:rsidRPr="006237AC">
        <w:rPr>
          <w:rFonts w:ascii="Arial" w:hAnsi="Arial" w:cs="Arial"/>
          <w:sz w:val="24"/>
          <w:szCs w:val="24"/>
          <w:lang w:val="es-ES"/>
        </w:rPr>
        <w:t xml:space="preserve">a </w:t>
      </w:r>
      <w:r w:rsidRPr="006237AC">
        <w:rPr>
          <w:rFonts w:ascii="Arial" w:hAnsi="Arial" w:cs="Arial"/>
          <w:i/>
          <w:sz w:val="24"/>
          <w:szCs w:val="24"/>
          <w:lang w:val="es-ES"/>
        </w:rPr>
        <w:t>basura</w:t>
      </w:r>
      <w:r w:rsidRPr="006237AC">
        <w:rPr>
          <w:rFonts w:ascii="Arial" w:hAnsi="Arial" w:cs="Arial"/>
          <w:sz w:val="24"/>
          <w:szCs w:val="24"/>
          <w:lang w:val="es-ES"/>
        </w:rPr>
        <w:t xml:space="preserve">, y </w:t>
      </w:r>
      <w:r w:rsidRPr="006237AC">
        <w:rPr>
          <w:rFonts w:ascii="Arial" w:hAnsi="Arial" w:cs="Arial"/>
          <w:sz w:val="24"/>
          <w:szCs w:val="24"/>
          <w:lang w:val="es-ES"/>
        </w:rPr>
        <w:lastRenderedPageBreak/>
        <w:t xml:space="preserve">su disposición final inadecuada, </w:t>
      </w:r>
      <w:r w:rsidR="006D7E41" w:rsidRPr="006237AC">
        <w:rPr>
          <w:rFonts w:ascii="Arial" w:hAnsi="Arial" w:cs="Arial"/>
          <w:sz w:val="24"/>
          <w:szCs w:val="24"/>
          <w:lang w:val="es-ES"/>
        </w:rPr>
        <w:t xml:space="preserve">principalmente </w:t>
      </w:r>
      <w:r w:rsidRPr="006237AC">
        <w:rPr>
          <w:rFonts w:ascii="Arial" w:hAnsi="Arial" w:cs="Arial"/>
          <w:sz w:val="24"/>
          <w:szCs w:val="24"/>
          <w:lang w:val="es-ES"/>
        </w:rPr>
        <w:t xml:space="preserve">en tiraderos </w:t>
      </w:r>
      <w:r w:rsidR="006D7E41" w:rsidRPr="006237AC">
        <w:rPr>
          <w:rFonts w:ascii="Arial" w:hAnsi="Arial" w:cs="Arial"/>
          <w:sz w:val="24"/>
          <w:szCs w:val="24"/>
          <w:lang w:val="es-ES"/>
        </w:rPr>
        <w:t xml:space="preserve">(vertederos) </w:t>
      </w:r>
      <w:r w:rsidRPr="006237AC">
        <w:rPr>
          <w:rFonts w:ascii="Arial" w:hAnsi="Arial" w:cs="Arial"/>
          <w:sz w:val="24"/>
          <w:szCs w:val="24"/>
          <w:lang w:val="es-ES"/>
        </w:rPr>
        <w:t>a cielo abierto</w:t>
      </w:r>
      <w:r w:rsidR="00FD0E91" w:rsidRPr="006237AC">
        <w:rPr>
          <w:rFonts w:ascii="Arial" w:hAnsi="Arial" w:cs="Arial"/>
          <w:sz w:val="24"/>
          <w:szCs w:val="24"/>
          <w:lang w:val="es-ES"/>
        </w:rPr>
        <w:t xml:space="preserve">, se han posicionado </w:t>
      </w:r>
      <w:r w:rsidR="008A7FFA" w:rsidRPr="006237AC">
        <w:rPr>
          <w:rFonts w:ascii="Arial" w:hAnsi="Arial" w:cs="Arial"/>
          <w:sz w:val="24"/>
          <w:szCs w:val="24"/>
          <w:lang w:val="es-ES"/>
        </w:rPr>
        <w:t>entre</w:t>
      </w:r>
      <w:r w:rsidR="006D0776" w:rsidRPr="006237AC">
        <w:rPr>
          <w:rFonts w:ascii="Arial" w:hAnsi="Arial" w:cs="Arial"/>
          <w:sz w:val="24"/>
          <w:szCs w:val="24"/>
          <w:lang w:val="es-ES"/>
        </w:rPr>
        <w:t xml:space="preserve"> las principales causa</w:t>
      </w:r>
      <w:r w:rsidR="008A7FFA" w:rsidRPr="006237AC">
        <w:rPr>
          <w:rFonts w:ascii="Arial" w:hAnsi="Arial" w:cs="Arial"/>
          <w:sz w:val="24"/>
          <w:szCs w:val="24"/>
          <w:lang w:val="es-ES"/>
        </w:rPr>
        <w:t xml:space="preserve">s de la </w:t>
      </w:r>
      <w:r w:rsidR="006D0776" w:rsidRPr="006237AC">
        <w:rPr>
          <w:rFonts w:ascii="Arial" w:hAnsi="Arial" w:cs="Arial"/>
          <w:sz w:val="24"/>
          <w:szCs w:val="24"/>
          <w:lang w:val="es-ES"/>
        </w:rPr>
        <w:t>propagación y liberación al ambiente</w:t>
      </w:r>
      <w:r w:rsidR="001763C4" w:rsidRPr="006237AC">
        <w:rPr>
          <w:rFonts w:ascii="Arial" w:hAnsi="Arial" w:cs="Arial"/>
          <w:sz w:val="24"/>
          <w:szCs w:val="24"/>
          <w:lang w:val="es-ES"/>
        </w:rPr>
        <w:t xml:space="preserve"> de algunos de los contaminantes más conocidos</w:t>
      </w:r>
      <w:r w:rsidRPr="006237AC">
        <w:rPr>
          <w:rFonts w:ascii="Arial" w:hAnsi="Arial" w:cs="Arial"/>
          <w:sz w:val="24"/>
          <w:szCs w:val="24"/>
          <w:lang w:val="es-ES"/>
        </w:rPr>
        <w:t xml:space="preserve">. En el </w:t>
      </w:r>
      <w:r w:rsidRPr="005A40ED">
        <w:rPr>
          <w:rFonts w:ascii="Arial" w:hAnsi="Arial" w:cs="Arial"/>
          <w:i/>
          <w:sz w:val="24"/>
          <w:szCs w:val="24"/>
          <w:lang w:val="es-ES"/>
        </w:rPr>
        <w:t xml:space="preserve">Informe de la evaluación regional del manejo de residuos sólidos urbanos en América Latina y el Caribe </w:t>
      </w:r>
      <w:r w:rsidRPr="005A40ED">
        <w:rPr>
          <w:rFonts w:ascii="Arial" w:hAnsi="Arial" w:cs="Arial"/>
          <w:sz w:val="24"/>
          <w:szCs w:val="24"/>
          <w:lang w:val="es-ES"/>
        </w:rPr>
        <w:t>(</w:t>
      </w:r>
      <w:r w:rsidRPr="006237AC">
        <w:rPr>
          <w:rFonts w:ascii="Arial" w:hAnsi="Arial" w:cs="Arial"/>
          <w:sz w:val="24"/>
          <w:szCs w:val="24"/>
          <w:lang w:val="es-ES"/>
        </w:rPr>
        <w:t>2010), elaborado en conjunto por el Banco Interamericano de Desarrollo (BID), la Organización Panamericana de la Salud y la AIDIS</w:t>
      </w:r>
      <w:r w:rsidRPr="006237AC">
        <w:rPr>
          <w:rStyle w:val="Refdenotaalpie"/>
          <w:rFonts w:ascii="Arial" w:hAnsi="Arial" w:cs="Arial"/>
          <w:sz w:val="24"/>
          <w:szCs w:val="24"/>
          <w:lang w:val="es-ES"/>
        </w:rPr>
        <w:footnoteReference w:id="5"/>
      </w:r>
      <w:r w:rsidRPr="006237AC">
        <w:rPr>
          <w:rFonts w:ascii="Arial" w:hAnsi="Arial" w:cs="Arial"/>
          <w:sz w:val="24"/>
          <w:szCs w:val="24"/>
          <w:lang w:val="es-ES"/>
        </w:rPr>
        <w:t xml:space="preserve">; se señalan los principales efectos contaminantes </w:t>
      </w:r>
      <w:r w:rsidR="00A84C1B" w:rsidRPr="006237AC">
        <w:rPr>
          <w:rFonts w:ascii="Arial" w:hAnsi="Arial" w:cs="Arial"/>
          <w:sz w:val="24"/>
          <w:szCs w:val="24"/>
          <w:lang w:val="es-ES"/>
        </w:rPr>
        <w:t xml:space="preserve">que derivan de una gestión inadecuada </w:t>
      </w:r>
      <w:r w:rsidRPr="006237AC">
        <w:rPr>
          <w:rFonts w:ascii="Arial" w:hAnsi="Arial" w:cs="Arial"/>
          <w:sz w:val="24"/>
          <w:szCs w:val="24"/>
          <w:lang w:val="es-ES"/>
        </w:rPr>
        <w:t xml:space="preserve">de la </w:t>
      </w:r>
      <w:r w:rsidRPr="006237AC">
        <w:rPr>
          <w:rFonts w:ascii="Arial" w:hAnsi="Arial" w:cs="Arial"/>
          <w:i/>
          <w:sz w:val="24"/>
          <w:szCs w:val="24"/>
          <w:lang w:val="es-ES"/>
        </w:rPr>
        <w:t>basura</w:t>
      </w:r>
      <w:r w:rsidR="003F31D7" w:rsidRPr="006237AC">
        <w:rPr>
          <w:rFonts w:ascii="Arial" w:hAnsi="Arial" w:cs="Arial"/>
          <w:i/>
          <w:sz w:val="24"/>
          <w:szCs w:val="24"/>
          <w:lang w:val="es-ES"/>
        </w:rPr>
        <w:t>,</w:t>
      </w:r>
      <w:r w:rsidR="00424C92" w:rsidRPr="006237AC">
        <w:rPr>
          <w:rFonts w:ascii="Arial" w:hAnsi="Arial" w:cs="Arial"/>
          <w:sz w:val="24"/>
          <w:szCs w:val="24"/>
          <w:lang w:val="es-ES"/>
        </w:rPr>
        <w:t xml:space="preserve"> </w:t>
      </w:r>
      <w:r w:rsidR="001D2611" w:rsidRPr="006237AC">
        <w:rPr>
          <w:rFonts w:ascii="Arial" w:hAnsi="Arial" w:cs="Arial"/>
          <w:sz w:val="24"/>
          <w:szCs w:val="24"/>
          <w:lang w:val="es-ES"/>
        </w:rPr>
        <w:t>a decir</w:t>
      </w:r>
      <w:r w:rsidRPr="006237AC">
        <w:rPr>
          <w:rFonts w:ascii="Arial" w:hAnsi="Arial" w:cs="Arial"/>
          <w:sz w:val="24"/>
          <w:szCs w:val="24"/>
          <w:lang w:val="es-ES"/>
        </w:rPr>
        <w:t>:</w:t>
      </w:r>
    </w:p>
    <w:p w:rsidR="001134F7" w:rsidRPr="006237AC" w:rsidRDefault="001134F7" w:rsidP="005E1BA5">
      <w:pPr>
        <w:pStyle w:val="Prrafodelista"/>
        <w:numPr>
          <w:ilvl w:val="0"/>
          <w:numId w:val="1"/>
        </w:numPr>
        <w:spacing w:line="480" w:lineRule="auto"/>
        <w:jc w:val="both"/>
        <w:rPr>
          <w:rFonts w:ascii="Arial" w:hAnsi="Arial" w:cs="Arial"/>
          <w:sz w:val="24"/>
          <w:szCs w:val="24"/>
        </w:rPr>
      </w:pPr>
      <w:r w:rsidRPr="006237AC">
        <w:rPr>
          <w:rFonts w:ascii="Arial" w:hAnsi="Arial" w:cs="Arial"/>
          <w:b/>
          <w:sz w:val="24"/>
          <w:szCs w:val="24"/>
        </w:rPr>
        <w:t>Atmosféricos:</w:t>
      </w:r>
      <w:r w:rsidRPr="006237AC">
        <w:rPr>
          <w:rFonts w:ascii="Arial" w:hAnsi="Arial" w:cs="Arial"/>
          <w:sz w:val="24"/>
          <w:szCs w:val="24"/>
        </w:rPr>
        <w:t xml:space="preserve"> </w:t>
      </w:r>
      <w:r w:rsidR="001763C4" w:rsidRPr="006237AC">
        <w:rPr>
          <w:rFonts w:ascii="Arial" w:hAnsi="Arial" w:cs="Arial"/>
          <w:sz w:val="24"/>
          <w:szCs w:val="24"/>
        </w:rPr>
        <w:t>A partir de l</w:t>
      </w:r>
      <w:r w:rsidRPr="006237AC">
        <w:rPr>
          <w:rFonts w:ascii="Arial" w:hAnsi="Arial" w:cs="Arial"/>
          <w:sz w:val="24"/>
          <w:szCs w:val="24"/>
        </w:rPr>
        <w:t xml:space="preserve">a degradación de la materia orgánica presente en </w:t>
      </w:r>
      <w:r w:rsidR="001763C4" w:rsidRPr="006237AC">
        <w:rPr>
          <w:rFonts w:ascii="Arial" w:hAnsi="Arial" w:cs="Arial"/>
          <w:sz w:val="24"/>
          <w:szCs w:val="24"/>
        </w:rPr>
        <w:t xml:space="preserve">la </w:t>
      </w:r>
      <w:r w:rsidR="001763C4" w:rsidRPr="006237AC">
        <w:rPr>
          <w:rFonts w:ascii="Arial" w:hAnsi="Arial" w:cs="Arial"/>
          <w:i/>
          <w:sz w:val="24"/>
          <w:szCs w:val="24"/>
        </w:rPr>
        <w:t>basura,</w:t>
      </w:r>
      <w:r w:rsidRPr="006237AC">
        <w:rPr>
          <w:rFonts w:ascii="Arial" w:hAnsi="Arial" w:cs="Arial"/>
          <w:sz w:val="24"/>
          <w:szCs w:val="24"/>
        </w:rPr>
        <w:t xml:space="preserve"> </w:t>
      </w:r>
      <w:r w:rsidR="001763C4" w:rsidRPr="006237AC">
        <w:rPr>
          <w:rFonts w:ascii="Arial" w:hAnsi="Arial" w:cs="Arial"/>
          <w:sz w:val="24"/>
          <w:szCs w:val="24"/>
        </w:rPr>
        <w:t xml:space="preserve">se </w:t>
      </w:r>
      <w:r w:rsidRPr="006237AC">
        <w:rPr>
          <w:rFonts w:ascii="Arial" w:hAnsi="Arial" w:cs="Arial"/>
          <w:sz w:val="24"/>
          <w:szCs w:val="24"/>
        </w:rPr>
        <w:t>produce una mezcla de gases (biogás), compuesta por metano y d</w:t>
      </w:r>
      <w:r w:rsidR="001763C4" w:rsidRPr="006237AC">
        <w:rPr>
          <w:rFonts w:ascii="Arial" w:hAnsi="Arial" w:cs="Arial"/>
          <w:sz w:val="24"/>
          <w:szCs w:val="24"/>
        </w:rPr>
        <w:t>ióxido de carbono (CH4 y CO2), ambos</w:t>
      </w:r>
      <w:r w:rsidRPr="006237AC">
        <w:rPr>
          <w:rFonts w:ascii="Arial" w:hAnsi="Arial" w:cs="Arial"/>
          <w:sz w:val="24"/>
          <w:szCs w:val="24"/>
        </w:rPr>
        <w:t xml:space="preserve"> gases de efecto invernadero (GEI) que contribuyen al proceso de cambio climático. </w:t>
      </w:r>
      <w:r w:rsidR="001763C4" w:rsidRPr="006237AC">
        <w:rPr>
          <w:rFonts w:ascii="Arial" w:hAnsi="Arial" w:cs="Arial"/>
          <w:sz w:val="24"/>
          <w:szCs w:val="24"/>
        </w:rPr>
        <w:t>Además se presenta la e</w:t>
      </w:r>
      <w:r w:rsidRPr="006237AC">
        <w:rPr>
          <w:rFonts w:ascii="Arial" w:hAnsi="Arial" w:cs="Arial"/>
          <w:sz w:val="24"/>
          <w:szCs w:val="24"/>
        </w:rPr>
        <w:t xml:space="preserve">misión de </w:t>
      </w:r>
      <w:r w:rsidRPr="006237AC">
        <w:rPr>
          <w:rFonts w:ascii="Arial" w:hAnsi="Arial" w:cs="Arial"/>
          <w:i/>
          <w:sz w:val="24"/>
          <w:szCs w:val="24"/>
        </w:rPr>
        <w:t>dioxinas</w:t>
      </w:r>
      <w:r w:rsidRPr="006237AC">
        <w:rPr>
          <w:rFonts w:ascii="Arial" w:hAnsi="Arial" w:cs="Arial"/>
          <w:sz w:val="24"/>
          <w:szCs w:val="24"/>
        </w:rPr>
        <w:t xml:space="preserve"> y </w:t>
      </w:r>
      <w:proofErr w:type="spellStart"/>
      <w:r w:rsidRPr="006237AC">
        <w:rPr>
          <w:rFonts w:ascii="Arial" w:hAnsi="Arial" w:cs="Arial"/>
          <w:i/>
          <w:sz w:val="24"/>
          <w:szCs w:val="24"/>
        </w:rPr>
        <w:t>furanos</w:t>
      </w:r>
      <w:proofErr w:type="spellEnd"/>
      <w:r w:rsidRPr="006237AC">
        <w:rPr>
          <w:rFonts w:ascii="Arial" w:hAnsi="Arial" w:cs="Arial"/>
          <w:sz w:val="24"/>
          <w:szCs w:val="24"/>
        </w:rPr>
        <w:t xml:space="preserve"> producto de la q</w:t>
      </w:r>
      <w:r w:rsidR="001763C4" w:rsidRPr="006237AC">
        <w:rPr>
          <w:rFonts w:ascii="Arial" w:hAnsi="Arial" w:cs="Arial"/>
          <w:sz w:val="24"/>
          <w:szCs w:val="24"/>
        </w:rPr>
        <w:t>uema no controlada de residuos mezclados indiscriminadamente.</w:t>
      </w:r>
    </w:p>
    <w:p w:rsidR="001134F7" w:rsidRPr="006237AC" w:rsidRDefault="001134F7" w:rsidP="005E1BA5">
      <w:pPr>
        <w:pStyle w:val="Prrafodelista"/>
        <w:numPr>
          <w:ilvl w:val="0"/>
          <w:numId w:val="1"/>
        </w:numPr>
        <w:spacing w:line="480" w:lineRule="auto"/>
        <w:jc w:val="both"/>
        <w:rPr>
          <w:rFonts w:ascii="Arial" w:hAnsi="Arial" w:cs="Arial"/>
          <w:sz w:val="24"/>
          <w:szCs w:val="24"/>
        </w:rPr>
      </w:pPr>
      <w:r w:rsidRPr="006237AC">
        <w:rPr>
          <w:rFonts w:ascii="Arial" w:hAnsi="Arial" w:cs="Arial"/>
          <w:b/>
          <w:sz w:val="24"/>
          <w:szCs w:val="24"/>
        </w:rPr>
        <w:t>Suelos y geomorfología:</w:t>
      </w:r>
      <w:r w:rsidRPr="006237AC">
        <w:rPr>
          <w:rFonts w:ascii="Arial" w:hAnsi="Arial" w:cs="Arial"/>
          <w:sz w:val="24"/>
          <w:szCs w:val="24"/>
        </w:rPr>
        <w:t xml:space="preserve"> </w:t>
      </w:r>
      <w:r w:rsidR="008A7FFA" w:rsidRPr="006237AC">
        <w:rPr>
          <w:rFonts w:ascii="Arial" w:hAnsi="Arial" w:cs="Arial"/>
          <w:sz w:val="24"/>
          <w:szCs w:val="24"/>
        </w:rPr>
        <w:t xml:space="preserve">Fomenta </w:t>
      </w:r>
      <w:r w:rsidRPr="006237AC">
        <w:rPr>
          <w:rFonts w:ascii="Arial" w:hAnsi="Arial" w:cs="Arial"/>
          <w:sz w:val="24"/>
          <w:szCs w:val="24"/>
        </w:rPr>
        <w:t>la presencia de aceites, grasas, metales pesados y ácidos, ent</w:t>
      </w:r>
      <w:r w:rsidR="008A7FFA" w:rsidRPr="006237AC">
        <w:rPr>
          <w:rFonts w:ascii="Arial" w:hAnsi="Arial" w:cs="Arial"/>
          <w:sz w:val="24"/>
          <w:szCs w:val="24"/>
        </w:rPr>
        <w:t>re otros residuos contaminantes; con lo que se</w:t>
      </w:r>
      <w:r w:rsidRPr="006237AC">
        <w:rPr>
          <w:rFonts w:ascii="Arial" w:hAnsi="Arial" w:cs="Arial"/>
          <w:sz w:val="24"/>
          <w:szCs w:val="24"/>
        </w:rPr>
        <w:t xml:space="preserve"> altera</w:t>
      </w:r>
      <w:r w:rsidR="008A7FFA" w:rsidRPr="006237AC">
        <w:rPr>
          <w:rFonts w:ascii="Arial" w:hAnsi="Arial" w:cs="Arial"/>
          <w:sz w:val="24"/>
          <w:szCs w:val="24"/>
        </w:rPr>
        <w:t>n</w:t>
      </w:r>
      <w:r w:rsidRPr="006237AC">
        <w:rPr>
          <w:rFonts w:ascii="Arial" w:hAnsi="Arial" w:cs="Arial"/>
          <w:sz w:val="24"/>
          <w:szCs w:val="24"/>
        </w:rPr>
        <w:t xml:space="preserve"> las propiedades físicas, químicas y de fertilidad de los suelos.</w:t>
      </w:r>
    </w:p>
    <w:p w:rsidR="001D2611" w:rsidRPr="006237AC" w:rsidRDefault="001134F7" w:rsidP="005E1BA5">
      <w:pPr>
        <w:pStyle w:val="Prrafodelista"/>
        <w:numPr>
          <w:ilvl w:val="0"/>
          <w:numId w:val="1"/>
        </w:numPr>
        <w:spacing w:line="480" w:lineRule="auto"/>
        <w:jc w:val="both"/>
        <w:rPr>
          <w:rFonts w:ascii="Arial" w:hAnsi="Arial" w:cs="Arial"/>
          <w:sz w:val="24"/>
          <w:szCs w:val="24"/>
        </w:rPr>
      </w:pPr>
      <w:r w:rsidRPr="006237AC">
        <w:rPr>
          <w:rFonts w:ascii="Arial" w:hAnsi="Arial" w:cs="Arial"/>
          <w:b/>
          <w:sz w:val="24"/>
          <w:szCs w:val="24"/>
        </w:rPr>
        <w:t>Aguas superficiales y subterráneas:</w:t>
      </w:r>
      <w:r w:rsidRPr="006237AC">
        <w:rPr>
          <w:rFonts w:ascii="Arial" w:hAnsi="Arial" w:cs="Arial"/>
          <w:sz w:val="24"/>
          <w:szCs w:val="24"/>
        </w:rPr>
        <w:t xml:space="preserve"> </w:t>
      </w:r>
      <w:r w:rsidR="008A7FFA" w:rsidRPr="006237AC">
        <w:rPr>
          <w:rFonts w:ascii="Arial" w:hAnsi="Arial" w:cs="Arial"/>
          <w:sz w:val="24"/>
          <w:szCs w:val="24"/>
        </w:rPr>
        <w:t xml:space="preserve">Con el proceso de lixiviación se origina alteración </w:t>
      </w:r>
      <w:r w:rsidRPr="006237AC">
        <w:rPr>
          <w:rFonts w:ascii="Arial" w:hAnsi="Arial" w:cs="Arial"/>
          <w:sz w:val="24"/>
          <w:szCs w:val="24"/>
        </w:rPr>
        <w:t>e</w:t>
      </w:r>
      <w:r w:rsidR="008A7FFA" w:rsidRPr="006237AC">
        <w:rPr>
          <w:rFonts w:ascii="Arial" w:hAnsi="Arial" w:cs="Arial"/>
          <w:sz w:val="24"/>
          <w:szCs w:val="24"/>
        </w:rPr>
        <w:t>n</w:t>
      </w:r>
      <w:r w:rsidRPr="006237AC">
        <w:rPr>
          <w:rFonts w:ascii="Arial" w:hAnsi="Arial" w:cs="Arial"/>
          <w:sz w:val="24"/>
          <w:szCs w:val="24"/>
        </w:rPr>
        <w:t xml:space="preserve"> las características hidráulicas y calidad</w:t>
      </w:r>
      <w:r w:rsidR="001D2611" w:rsidRPr="006237AC">
        <w:rPr>
          <w:rFonts w:ascii="Arial" w:hAnsi="Arial" w:cs="Arial"/>
          <w:sz w:val="24"/>
          <w:szCs w:val="24"/>
        </w:rPr>
        <w:t xml:space="preserve"> del agua.</w:t>
      </w:r>
      <w:r w:rsidRPr="006237AC">
        <w:rPr>
          <w:rFonts w:ascii="Arial" w:hAnsi="Arial" w:cs="Arial"/>
          <w:sz w:val="24"/>
          <w:szCs w:val="24"/>
        </w:rPr>
        <w:t xml:space="preserve"> </w:t>
      </w:r>
    </w:p>
    <w:p w:rsidR="008D101A" w:rsidRPr="00BB00E1" w:rsidRDefault="001D2611" w:rsidP="00C542BA">
      <w:pPr>
        <w:pStyle w:val="Prrafodelista"/>
        <w:numPr>
          <w:ilvl w:val="0"/>
          <w:numId w:val="1"/>
        </w:numPr>
        <w:spacing w:line="480" w:lineRule="auto"/>
        <w:jc w:val="both"/>
        <w:rPr>
          <w:rFonts w:ascii="Arial" w:hAnsi="Arial" w:cs="Arial"/>
          <w:sz w:val="24"/>
          <w:szCs w:val="24"/>
        </w:rPr>
      </w:pPr>
      <w:r w:rsidRPr="006237AC">
        <w:rPr>
          <w:rFonts w:ascii="Arial" w:hAnsi="Arial" w:cs="Arial"/>
          <w:b/>
          <w:sz w:val="24"/>
          <w:szCs w:val="24"/>
        </w:rPr>
        <w:t>B</w:t>
      </w:r>
      <w:r w:rsidR="001134F7" w:rsidRPr="006237AC">
        <w:rPr>
          <w:rFonts w:ascii="Arial" w:hAnsi="Arial" w:cs="Arial"/>
          <w:b/>
          <w:sz w:val="24"/>
          <w:szCs w:val="24"/>
        </w:rPr>
        <w:t>ióticos:</w:t>
      </w:r>
      <w:r w:rsidR="001134F7" w:rsidRPr="006237AC">
        <w:rPr>
          <w:rFonts w:ascii="Arial" w:hAnsi="Arial" w:cs="Arial"/>
          <w:sz w:val="24"/>
          <w:szCs w:val="24"/>
        </w:rPr>
        <w:t xml:space="preserve"> </w:t>
      </w:r>
      <w:r w:rsidR="008A7FFA" w:rsidRPr="006237AC">
        <w:rPr>
          <w:rFonts w:ascii="Arial" w:hAnsi="Arial" w:cs="Arial"/>
          <w:sz w:val="24"/>
          <w:szCs w:val="24"/>
        </w:rPr>
        <w:t xml:space="preserve">En conjunto todos los contaminantes provocan la </w:t>
      </w:r>
      <w:r w:rsidR="001134F7" w:rsidRPr="006237AC">
        <w:rPr>
          <w:rFonts w:ascii="Arial" w:hAnsi="Arial" w:cs="Arial"/>
          <w:sz w:val="24"/>
          <w:szCs w:val="24"/>
        </w:rPr>
        <w:t>a</w:t>
      </w:r>
      <w:r w:rsidRPr="006237AC">
        <w:rPr>
          <w:rFonts w:ascii="Arial" w:hAnsi="Arial" w:cs="Arial"/>
          <w:sz w:val="24"/>
          <w:szCs w:val="24"/>
        </w:rPr>
        <w:t xml:space="preserve">lteración de flora y </w:t>
      </w:r>
      <w:r w:rsidR="001134F7" w:rsidRPr="006237AC">
        <w:rPr>
          <w:rFonts w:ascii="Arial" w:hAnsi="Arial" w:cs="Arial"/>
          <w:sz w:val="24"/>
          <w:szCs w:val="24"/>
        </w:rPr>
        <w:t>fauna.</w:t>
      </w:r>
    </w:p>
    <w:p w:rsidR="00C01074" w:rsidRPr="006237AC" w:rsidRDefault="00965452" w:rsidP="00132228">
      <w:pPr>
        <w:pStyle w:val="Ttulo1"/>
        <w:numPr>
          <w:ilvl w:val="0"/>
          <w:numId w:val="6"/>
        </w:numPr>
        <w:spacing w:before="0" w:after="80"/>
        <w:ind w:left="284" w:hanging="284"/>
        <w:jc w:val="both"/>
        <w:rPr>
          <w:rFonts w:ascii="Arial" w:hAnsi="Arial" w:cs="Arial"/>
          <w:color w:val="auto"/>
          <w:sz w:val="24"/>
          <w:szCs w:val="24"/>
        </w:rPr>
      </w:pPr>
      <w:r w:rsidRPr="006237AC">
        <w:rPr>
          <w:rFonts w:ascii="Arial" w:hAnsi="Arial" w:cs="Arial"/>
          <w:color w:val="auto"/>
          <w:sz w:val="24"/>
          <w:szCs w:val="24"/>
        </w:rPr>
        <w:lastRenderedPageBreak/>
        <w:t xml:space="preserve">Panorama nacional: generación y </w:t>
      </w:r>
      <w:r w:rsidR="00C01074" w:rsidRPr="006237AC">
        <w:rPr>
          <w:rFonts w:ascii="Arial" w:hAnsi="Arial" w:cs="Arial"/>
          <w:color w:val="auto"/>
          <w:sz w:val="24"/>
          <w:szCs w:val="24"/>
        </w:rPr>
        <w:t>dispo</w:t>
      </w:r>
      <w:r w:rsidRPr="006237AC">
        <w:rPr>
          <w:rFonts w:ascii="Arial" w:hAnsi="Arial" w:cs="Arial"/>
          <w:color w:val="auto"/>
          <w:sz w:val="24"/>
          <w:szCs w:val="24"/>
        </w:rPr>
        <w:t>sición de residuos sólidos urbanos en México</w:t>
      </w:r>
    </w:p>
    <w:p w:rsidR="001D7A96" w:rsidRPr="006237AC" w:rsidRDefault="00E33648" w:rsidP="00BB00E1">
      <w:pPr>
        <w:spacing w:line="480" w:lineRule="auto"/>
        <w:jc w:val="both"/>
        <w:rPr>
          <w:rFonts w:ascii="Arial" w:hAnsi="Arial" w:cs="Arial"/>
          <w:sz w:val="24"/>
          <w:szCs w:val="24"/>
        </w:rPr>
      </w:pPr>
      <w:r w:rsidRPr="006237AC">
        <w:rPr>
          <w:rFonts w:ascii="Arial" w:hAnsi="Arial" w:cs="Arial"/>
          <w:sz w:val="24"/>
          <w:szCs w:val="24"/>
        </w:rPr>
        <w:t>Es necesario</w:t>
      </w:r>
      <w:r w:rsidR="00CB66E4" w:rsidRPr="006237AC">
        <w:rPr>
          <w:rFonts w:ascii="Arial" w:hAnsi="Arial" w:cs="Arial"/>
          <w:sz w:val="24"/>
          <w:szCs w:val="24"/>
        </w:rPr>
        <w:t xml:space="preserve"> plantear el panorama en el que se </w:t>
      </w:r>
      <w:r w:rsidR="00A20B11" w:rsidRPr="006237AC">
        <w:rPr>
          <w:rFonts w:ascii="Arial" w:hAnsi="Arial" w:cs="Arial"/>
          <w:sz w:val="24"/>
          <w:szCs w:val="24"/>
        </w:rPr>
        <w:t>inserta</w:t>
      </w:r>
      <w:r w:rsidR="00CB66E4" w:rsidRPr="006237AC">
        <w:rPr>
          <w:rFonts w:ascii="Arial" w:hAnsi="Arial" w:cs="Arial"/>
          <w:sz w:val="24"/>
          <w:szCs w:val="24"/>
        </w:rPr>
        <w:t xml:space="preserve"> el caso estudiado, </w:t>
      </w:r>
      <w:r w:rsidRPr="006237AC">
        <w:rPr>
          <w:rFonts w:ascii="Arial" w:hAnsi="Arial" w:cs="Arial"/>
          <w:sz w:val="24"/>
          <w:szCs w:val="24"/>
        </w:rPr>
        <w:t xml:space="preserve">por ello </w:t>
      </w:r>
      <w:r w:rsidR="00CB66E4" w:rsidRPr="006237AC">
        <w:rPr>
          <w:rFonts w:ascii="Arial" w:hAnsi="Arial" w:cs="Arial"/>
          <w:sz w:val="24"/>
          <w:szCs w:val="24"/>
        </w:rPr>
        <w:t xml:space="preserve">en este apartado se presenta la información relativa a generación y </w:t>
      </w:r>
      <w:r w:rsidR="00A20B11" w:rsidRPr="006237AC">
        <w:rPr>
          <w:rFonts w:ascii="Arial" w:hAnsi="Arial" w:cs="Arial"/>
          <w:sz w:val="24"/>
          <w:szCs w:val="24"/>
        </w:rPr>
        <w:t>disposición</w:t>
      </w:r>
      <w:r w:rsidR="00CB66E4" w:rsidRPr="006237AC">
        <w:rPr>
          <w:rFonts w:ascii="Arial" w:hAnsi="Arial" w:cs="Arial"/>
          <w:sz w:val="24"/>
          <w:szCs w:val="24"/>
        </w:rPr>
        <w:t xml:space="preserve"> de los RSU, que desafortunadamente en muchos caso</w:t>
      </w:r>
      <w:r w:rsidR="006561DF" w:rsidRPr="006237AC">
        <w:rPr>
          <w:rFonts w:ascii="Arial" w:hAnsi="Arial" w:cs="Arial"/>
          <w:sz w:val="24"/>
          <w:szCs w:val="24"/>
        </w:rPr>
        <w:t>s</w:t>
      </w:r>
      <w:r w:rsidR="00CB66E4" w:rsidRPr="006237AC">
        <w:rPr>
          <w:rFonts w:ascii="Arial" w:hAnsi="Arial" w:cs="Arial"/>
          <w:sz w:val="24"/>
          <w:szCs w:val="24"/>
        </w:rPr>
        <w:t xml:space="preserve"> no llegan a s</w:t>
      </w:r>
      <w:r w:rsidRPr="006237AC">
        <w:rPr>
          <w:rFonts w:ascii="Arial" w:hAnsi="Arial" w:cs="Arial"/>
          <w:sz w:val="24"/>
          <w:szCs w:val="24"/>
        </w:rPr>
        <w:t>erl</w:t>
      </w:r>
      <w:r w:rsidR="00E303AD">
        <w:rPr>
          <w:rFonts w:ascii="Arial" w:hAnsi="Arial" w:cs="Arial"/>
          <w:sz w:val="24"/>
          <w:szCs w:val="24"/>
        </w:rPr>
        <w:t xml:space="preserve">o, es decir se trata todavía del manejo y no gestión, </w:t>
      </w:r>
      <w:r w:rsidRPr="006237AC">
        <w:rPr>
          <w:rFonts w:ascii="Arial" w:hAnsi="Arial" w:cs="Arial"/>
          <w:sz w:val="24"/>
          <w:szCs w:val="24"/>
        </w:rPr>
        <w:t>de la basura.</w:t>
      </w:r>
    </w:p>
    <w:p w:rsidR="00C01074" w:rsidRPr="006237AC" w:rsidRDefault="00C01074" w:rsidP="005B1B7D">
      <w:pPr>
        <w:pStyle w:val="Ttulo1"/>
        <w:spacing w:before="0" w:after="80"/>
        <w:jc w:val="both"/>
        <w:rPr>
          <w:rFonts w:ascii="Arial" w:hAnsi="Arial" w:cs="Arial"/>
          <w:b w:val="0"/>
          <w:color w:val="auto"/>
          <w:sz w:val="24"/>
          <w:szCs w:val="24"/>
        </w:rPr>
      </w:pPr>
      <w:r w:rsidRPr="006237AC">
        <w:rPr>
          <w:rFonts w:ascii="Arial" w:hAnsi="Arial" w:cs="Arial"/>
          <w:color w:val="auto"/>
          <w:sz w:val="24"/>
          <w:szCs w:val="24"/>
        </w:rPr>
        <w:t>2.1 Generación y composición de residuos sólidos urbanos en México</w:t>
      </w:r>
    </w:p>
    <w:p w:rsidR="001D2611" w:rsidRPr="006237AC" w:rsidRDefault="00AE058C" w:rsidP="005E1BA5">
      <w:pPr>
        <w:spacing w:line="480" w:lineRule="auto"/>
        <w:jc w:val="both"/>
        <w:rPr>
          <w:rFonts w:ascii="Arial" w:hAnsi="Arial" w:cs="Arial"/>
          <w:b/>
          <w:sz w:val="24"/>
          <w:szCs w:val="24"/>
        </w:rPr>
      </w:pPr>
      <w:r w:rsidRPr="00EE22C6">
        <w:rPr>
          <w:rFonts w:ascii="Arial" w:hAnsi="Arial" w:cs="Arial"/>
          <w:sz w:val="24"/>
          <w:szCs w:val="24"/>
        </w:rPr>
        <w:t>De</w:t>
      </w:r>
      <w:r w:rsidR="001D2611" w:rsidRPr="00EE22C6">
        <w:rPr>
          <w:rFonts w:ascii="Arial" w:hAnsi="Arial" w:cs="Arial"/>
          <w:sz w:val="24"/>
          <w:szCs w:val="24"/>
          <w:lang w:val="es-ES"/>
        </w:rPr>
        <w:t xml:space="preserve"> acuerdo con el Instituto Nacional de G</w:t>
      </w:r>
      <w:r w:rsidRPr="00EE22C6">
        <w:rPr>
          <w:rFonts w:ascii="Arial" w:hAnsi="Arial" w:cs="Arial"/>
          <w:sz w:val="24"/>
          <w:szCs w:val="24"/>
          <w:lang w:val="es-ES"/>
        </w:rPr>
        <w:t>eografía y Estadística</w:t>
      </w:r>
      <w:r w:rsidR="005A40ED" w:rsidRPr="00EE22C6">
        <w:rPr>
          <w:rStyle w:val="Refdenotaalpie"/>
          <w:rFonts w:ascii="Arial" w:hAnsi="Arial" w:cs="Arial"/>
          <w:sz w:val="24"/>
          <w:szCs w:val="24"/>
          <w:lang w:val="es-ES"/>
        </w:rPr>
        <w:footnoteReference w:id="6"/>
      </w:r>
      <w:r w:rsidRPr="00EE22C6">
        <w:rPr>
          <w:rFonts w:ascii="Arial" w:hAnsi="Arial" w:cs="Arial"/>
          <w:sz w:val="24"/>
          <w:szCs w:val="24"/>
          <w:lang w:val="es-ES"/>
        </w:rPr>
        <w:t xml:space="preserve"> (INEGI),</w:t>
      </w:r>
      <w:r w:rsidR="00132228" w:rsidRPr="006237AC">
        <w:rPr>
          <w:rFonts w:ascii="Arial" w:hAnsi="Arial" w:cs="Arial"/>
          <w:sz w:val="24"/>
          <w:szCs w:val="24"/>
          <w:lang w:val="es-ES"/>
        </w:rPr>
        <w:t xml:space="preserve"> en</w:t>
      </w:r>
      <w:r w:rsidR="001D2611" w:rsidRPr="006237AC">
        <w:rPr>
          <w:rFonts w:ascii="Arial" w:hAnsi="Arial" w:cs="Arial"/>
          <w:sz w:val="24"/>
          <w:szCs w:val="24"/>
          <w:lang w:val="es-ES"/>
        </w:rPr>
        <w:t xml:space="preserve"> el año 2012 en promedio cada mexicano generó diariamente 800 gramos de residuos. Esto implicaría sin ningún análisis de por medio, que sí cada uno de los más de 112 millones de habitantes de nuestro país generara la misma cantidad de residuos a su vez diariamente se </w:t>
      </w:r>
      <w:r w:rsidR="004C4E6B" w:rsidRPr="006237AC">
        <w:rPr>
          <w:rFonts w:ascii="Arial" w:hAnsi="Arial" w:cs="Arial"/>
          <w:sz w:val="24"/>
          <w:szCs w:val="24"/>
          <w:lang w:val="es-ES"/>
        </w:rPr>
        <w:t xml:space="preserve">estarían generando más de 89 mil </w:t>
      </w:r>
      <w:r w:rsidR="001D2611" w:rsidRPr="006237AC">
        <w:rPr>
          <w:rFonts w:ascii="Arial" w:hAnsi="Arial" w:cs="Arial"/>
          <w:sz w:val="24"/>
          <w:szCs w:val="24"/>
          <w:lang w:val="es-ES"/>
        </w:rPr>
        <w:t xml:space="preserve">toneladas de basura o en su caso RSU. </w:t>
      </w:r>
      <w:r w:rsidRPr="006237AC">
        <w:rPr>
          <w:rFonts w:ascii="Arial" w:hAnsi="Arial" w:cs="Arial"/>
          <w:sz w:val="24"/>
          <w:szCs w:val="24"/>
          <w:lang w:val="es-ES"/>
        </w:rPr>
        <w:t>Esta cantid</w:t>
      </w:r>
      <w:r w:rsidR="00F703FC">
        <w:rPr>
          <w:rFonts w:ascii="Arial" w:hAnsi="Arial" w:cs="Arial"/>
          <w:sz w:val="24"/>
          <w:szCs w:val="24"/>
          <w:lang w:val="es-ES"/>
        </w:rPr>
        <w:t>ad de basura o residuos, debe manejarse</w:t>
      </w:r>
      <w:r w:rsidRPr="006237AC">
        <w:rPr>
          <w:rFonts w:ascii="Arial" w:hAnsi="Arial" w:cs="Arial"/>
          <w:sz w:val="24"/>
          <w:szCs w:val="24"/>
          <w:lang w:val="es-ES"/>
        </w:rPr>
        <w:t xml:space="preserve"> con precaución, ya que </w:t>
      </w:r>
      <w:r w:rsidR="001D2611" w:rsidRPr="006237AC">
        <w:rPr>
          <w:rFonts w:ascii="Arial" w:hAnsi="Arial" w:cs="Arial"/>
          <w:sz w:val="24"/>
          <w:szCs w:val="24"/>
          <w:lang w:val="es-ES"/>
        </w:rPr>
        <w:t>la generación de residuos sólidos por individuo varía según múltiples factores como lo son: la condición socioeconómica, la actividad económica de la región y municipio de residencia, la edad, incluso los gustos y prefere</w:t>
      </w:r>
      <w:r w:rsidR="00A41F09" w:rsidRPr="006237AC">
        <w:rPr>
          <w:rFonts w:ascii="Arial" w:hAnsi="Arial" w:cs="Arial"/>
          <w:sz w:val="24"/>
          <w:szCs w:val="24"/>
          <w:lang w:val="es-ES"/>
        </w:rPr>
        <w:t xml:space="preserve">ncias, y también la educación </w:t>
      </w:r>
      <w:r w:rsidR="001D2611" w:rsidRPr="006237AC">
        <w:rPr>
          <w:rFonts w:ascii="Arial" w:hAnsi="Arial" w:cs="Arial"/>
          <w:sz w:val="24"/>
          <w:szCs w:val="24"/>
          <w:lang w:val="es-ES"/>
        </w:rPr>
        <w:t xml:space="preserve">o ética ambiental. </w:t>
      </w:r>
    </w:p>
    <w:p w:rsidR="004F1442" w:rsidRDefault="00873C4C" w:rsidP="004F1442">
      <w:pPr>
        <w:spacing w:line="480" w:lineRule="auto"/>
        <w:jc w:val="both"/>
        <w:rPr>
          <w:rFonts w:ascii="Arial" w:hAnsi="Arial" w:cs="Arial"/>
          <w:sz w:val="24"/>
          <w:szCs w:val="24"/>
          <w:lang w:val="es-ES"/>
        </w:rPr>
      </w:pPr>
      <w:r w:rsidRPr="006237AC">
        <w:rPr>
          <w:rFonts w:ascii="Arial" w:hAnsi="Arial" w:cs="Arial"/>
          <w:sz w:val="24"/>
          <w:szCs w:val="24"/>
          <w:lang w:val="es-ES"/>
        </w:rPr>
        <w:t>De modo</w:t>
      </w:r>
      <w:r w:rsidR="001D2611" w:rsidRPr="006237AC">
        <w:rPr>
          <w:rFonts w:ascii="Arial" w:hAnsi="Arial" w:cs="Arial"/>
          <w:sz w:val="24"/>
          <w:szCs w:val="24"/>
          <w:lang w:val="es-ES"/>
        </w:rPr>
        <w:t xml:space="preserve"> </w:t>
      </w:r>
      <w:r w:rsidRPr="006237AC">
        <w:rPr>
          <w:rFonts w:ascii="Arial" w:hAnsi="Arial" w:cs="Arial"/>
          <w:sz w:val="24"/>
          <w:szCs w:val="24"/>
          <w:lang w:val="es-ES"/>
        </w:rPr>
        <w:t xml:space="preserve">que </w:t>
      </w:r>
      <w:r w:rsidR="001D2611" w:rsidRPr="006237AC">
        <w:rPr>
          <w:rFonts w:ascii="Arial" w:hAnsi="Arial" w:cs="Arial"/>
          <w:sz w:val="24"/>
          <w:szCs w:val="24"/>
          <w:lang w:val="es-ES"/>
        </w:rPr>
        <w:t>sin perder de vista, los detalles que en esta problemática se han de considerar, las cifras disponibles para la generación, composición y disposición de los RSU nos permiten percibir por lo menos en lo general</w:t>
      </w:r>
      <w:r w:rsidRPr="006237AC">
        <w:rPr>
          <w:rFonts w:ascii="Arial" w:hAnsi="Arial" w:cs="Arial"/>
          <w:sz w:val="24"/>
          <w:szCs w:val="24"/>
          <w:lang w:val="es-ES"/>
        </w:rPr>
        <w:t>,</w:t>
      </w:r>
      <w:r w:rsidR="001D2611" w:rsidRPr="006237AC">
        <w:rPr>
          <w:rFonts w:ascii="Arial" w:hAnsi="Arial" w:cs="Arial"/>
          <w:sz w:val="24"/>
          <w:szCs w:val="24"/>
          <w:lang w:val="es-ES"/>
        </w:rPr>
        <w:t xml:space="preserve"> el comportamiento de estos residuos en nuestro país. </w:t>
      </w:r>
      <w:r w:rsidR="002E257B" w:rsidRPr="006237AC">
        <w:rPr>
          <w:rFonts w:ascii="Arial" w:hAnsi="Arial" w:cs="Arial"/>
          <w:sz w:val="24"/>
          <w:szCs w:val="24"/>
          <w:lang w:val="es-ES"/>
        </w:rPr>
        <w:t>E</w:t>
      </w:r>
      <w:r w:rsidR="00CE7474" w:rsidRPr="006237AC">
        <w:rPr>
          <w:rFonts w:ascii="Arial" w:hAnsi="Arial" w:cs="Arial"/>
          <w:sz w:val="24"/>
          <w:szCs w:val="24"/>
          <w:lang w:val="es-ES"/>
        </w:rPr>
        <w:t xml:space="preserve">n el Cuadro </w:t>
      </w:r>
      <w:r w:rsidR="001D2611" w:rsidRPr="006237AC">
        <w:rPr>
          <w:rFonts w:ascii="Arial" w:hAnsi="Arial" w:cs="Arial"/>
          <w:sz w:val="24"/>
          <w:szCs w:val="24"/>
          <w:lang w:val="es-ES"/>
        </w:rPr>
        <w:t>2</w:t>
      </w:r>
      <w:r w:rsidR="00CE7474" w:rsidRPr="006237AC">
        <w:rPr>
          <w:rFonts w:ascii="Arial" w:hAnsi="Arial" w:cs="Arial"/>
          <w:sz w:val="24"/>
          <w:szCs w:val="24"/>
          <w:lang w:val="es-ES"/>
        </w:rPr>
        <w:t>.,</w:t>
      </w:r>
      <w:r w:rsidR="001D2611" w:rsidRPr="006237AC">
        <w:rPr>
          <w:rFonts w:ascii="Arial" w:hAnsi="Arial" w:cs="Arial"/>
          <w:sz w:val="24"/>
          <w:szCs w:val="24"/>
          <w:lang w:val="es-ES"/>
        </w:rPr>
        <w:t xml:space="preserve"> se muestran las cifras de generación a nivel nacional de RSU para tres periodos </w:t>
      </w:r>
      <w:r w:rsidRPr="006237AC">
        <w:rPr>
          <w:rFonts w:ascii="Arial" w:hAnsi="Arial" w:cs="Arial"/>
          <w:sz w:val="24"/>
          <w:szCs w:val="24"/>
          <w:lang w:val="es-ES"/>
        </w:rPr>
        <w:t xml:space="preserve">sexenales, </w:t>
      </w:r>
      <w:r w:rsidR="001D2611" w:rsidRPr="006237AC">
        <w:rPr>
          <w:rFonts w:ascii="Arial" w:hAnsi="Arial" w:cs="Arial"/>
          <w:sz w:val="24"/>
          <w:szCs w:val="24"/>
          <w:lang w:val="es-ES"/>
        </w:rPr>
        <w:t xml:space="preserve">comprendidos </w:t>
      </w:r>
      <w:r w:rsidR="001D2611" w:rsidRPr="006237AC">
        <w:rPr>
          <w:rFonts w:ascii="Arial" w:hAnsi="Arial" w:cs="Arial"/>
          <w:sz w:val="24"/>
          <w:szCs w:val="24"/>
          <w:lang w:val="es-ES"/>
        </w:rPr>
        <w:lastRenderedPageBreak/>
        <w:t xml:space="preserve">entre los años 2000, 2006 y 2012. La cantidad total se presenta en miles de toneladas, y se clasifica según el tipo de residuos. </w:t>
      </w:r>
      <w:r w:rsidRPr="006237AC">
        <w:rPr>
          <w:rFonts w:ascii="Arial" w:hAnsi="Arial" w:cs="Arial"/>
          <w:sz w:val="24"/>
          <w:szCs w:val="24"/>
          <w:lang w:val="es-ES"/>
        </w:rPr>
        <w:t>S</w:t>
      </w:r>
      <w:r w:rsidR="001D2611" w:rsidRPr="006237AC">
        <w:rPr>
          <w:rFonts w:ascii="Arial" w:hAnsi="Arial" w:cs="Arial"/>
          <w:sz w:val="24"/>
          <w:szCs w:val="24"/>
          <w:lang w:val="es-ES"/>
        </w:rPr>
        <w:t xml:space="preserve">e observa un crecimiento </w:t>
      </w:r>
      <w:r w:rsidR="00E74086" w:rsidRPr="006237AC">
        <w:rPr>
          <w:rFonts w:ascii="Arial" w:hAnsi="Arial" w:cs="Arial"/>
          <w:sz w:val="24"/>
          <w:szCs w:val="24"/>
          <w:lang w:val="es-ES"/>
        </w:rPr>
        <w:t>evidente</w:t>
      </w:r>
      <w:r w:rsidR="001D2611" w:rsidRPr="006237AC">
        <w:rPr>
          <w:rFonts w:ascii="Arial" w:hAnsi="Arial" w:cs="Arial"/>
          <w:sz w:val="24"/>
          <w:szCs w:val="24"/>
          <w:lang w:val="es-ES"/>
        </w:rPr>
        <w:t xml:space="preserve"> a lo largo de los tres periodos seleccionados tanto en la generación total, como la respectiva para cada tipo de residuo</w:t>
      </w:r>
      <w:r w:rsidRPr="006237AC">
        <w:rPr>
          <w:rFonts w:ascii="Arial" w:hAnsi="Arial" w:cs="Arial"/>
          <w:sz w:val="24"/>
          <w:szCs w:val="24"/>
          <w:lang w:val="es-ES"/>
        </w:rPr>
        <w:t xml:space="preserve"> (exceptuando los vidrios)</w:t>
      </w:r>
      <w:r w:rsidR="001D2611" w:rsidRPr="006237AC">
        <w:rPr>
          <w:rFonts w:ascii="Arial" w:hAnsi="Arial" w:cs="Arial"/>
          <w:sz w:val="24"/>
          <w:szCs w:val="24"/>
          <w:lang w:val="es-ES"/>
        </w:rPr>
        <w:t>.</w:t>
      </w:r>
    </w:p>
    <w:p w:rsidR="00BE0985" w:rsidRPr="006237AC" w:rsidRDefault="001D2611" w:rsidP="004F1442">
      <w:pPr>
        <w:spacing w:line="480" w:lineRule="auto"/>
        <w:jc w:val="both"/>
        <w:rPr>
          <w:rFonts w:ascii="Arial" w:hAnsi="Arial" w:cs="Arial"/>
          <w:sz w:val="24"/>
          <w:szCs w:val="24"/>
          <w:lang w:val="es-ES"/>
        </w:rPr>
      </w:pPr>
      <w:r w:rsidRPr="006237AC">
        <w:rPr>
          <w:rFonts w:ascii="Arial" w:hAnsi="Arial" w:cs="Arial"/>
          <w:sz w:val="24"/>
          <w:szCs w:val="24"/>
          <w:lang w:val="es-ES"/>
        </w:rPr>
        <w:t>En términos de la variación porcen</w:t>
      </w:r>
      <w:r w:rsidR="00CE7474" w:rsidRPr="006237AC">
        <w:rPr>
          <w:rFonts w:ascii="Arial" w:hAnsi="Arial" w:cs="Arial"/>
          <w:sz w:val="24"/>
          <w:szCs w:val="24"/>
          <w:lang w:val="es-ES"/>
        </w:rPr>
        <w:t xml:space="preserve">tual, en el Cuadro </w:t>
      </w:r>
      <w:r w:rsidRPr="006237AC">
        <w:rPr>
          <w:rFonts w:ascii="Arial" w:hAnsi="Arial" w:cs="Arial"/>
          <w:sz w:val="24"/>
          <w:szCs w:val="24"/>
          <w:lang w:val="es-ES"/>
        </w:rPr>
        <w:t>3</w:t>
      </w:r>
      <w:r w:rsidR="00CE7474" w:rsidRPr="006237AC">
        <w:rPr>
          <w:rFonts w:ascii="Arial" w:hAnsi="Arial" w:cs="Arial"/>
          <w:sz w:val="24"/>
          <w:szCs w:val="24"/>
          <w:lang w:val="es-ES"/>
        </w:rPr>
        <w:t>.,</w:t>
      </w:r>
      <w:r w:rsidRPr="006237AC">
        <w:rPr>
          <w:rFonts w:ascii="Arial" w:hAnsi="Arial" w:cs="Arial"/>
          <w:sz w:val="24"/>
          <w:szCs w:val="24"/>
          <w:lang w:val="es-ES"/>
        </w:rPr>
        <w:t xml:space="preserve"> se expone</w:t>
      </w:r>
      <w:r w:rsidR="002B1EAE" w:rsidRPr="006237AC">
        <w:rPr>
          <w:rFonts w:ascii="Arial" w:hAnsi="Arial" w:cs="Arial"/>
          <w:sz w:val="24"/>
          <w:szCs w:val="24"/>
          <w:lang w:val="es-ES"/>
        </w:rPr>
        <w:t xml:space="preserve"> </w:t>
      </w:r>
      <w:r w:rsidRPr="006237AC">
        <w:rPr>
          <w:rFonts w:ascii="Arial" w:hAnsi="Arial" w:cs="Arial"/>
          <w:sz w:val="24"/>
          <w:szCs w:val="24"/>
          <w:lang w:val="es-ES"/>
        </w:rPr>
        <w:t>el comportamiento de la generación según cada tipo de residuo comparando los doce años señalados en dos periodos, sobresaliendo el crecimiento observado en la generación de residuos plásticos y las disminuciones ocurridas para otros residuos c</w:t>
      </w:r>
      <w:r w:rsidR="00CE7474" w:rsidRPr="006237AC">
        <w:rPr>
          <w:rFonts w:ascii="Arial" w:hAnsi="Arial" w:cs="Arial"/>
          <w:sz w:val="24"/>
          <w:szCs w:val="24"/>
          <w:lang w:val="es-ES"/>
        </w:rPr>
        <w:t>omo: papel, textiles y vidrios.</w:t>
      </w:r>
    </w:p>
    <w:p w:rsidR="004F1442" w:rsidRDefault="001D2611" w:rsidP="002D6ED9">
      <w:pPr>
        <w:spacing w:before="240" w:line="480" w:lineRule="auto"/>
        <w:jc w:val="both"/>
        <w:rPr>
          <w:rFonts w:ascii="Arial" w:hAnsi="Arial" w:cs="Arial"/>
          <w:sz w:val="24"/>
          <w:szCs w:val="24"/>
          <w:lang w:val="es-ES"/>
        </w:rPr>
      </w:pPr>
      <w:r w:rsidRPr="006237AC">
        <w:rPr>
          <w:rFonts w:ascii="Arial" w:hAnsi="Arial" w:cs="Arial"/>
          <w:sz w:val="24"/>
          <w:szCs w:val="24"/>
          <w:lang w:val="es-ES"/>
        </w:rPr>
        <w:t xml:space="preserve">Estas cifras tienen un trasfondo que es preciso resaltar. </w:t>
      </w:r>
      <w:r w:rsidR="00CE7474" w:rsidRPr="006237AC">
        <w:rPr>
          <w:rFonts w:ascii="Arial" w:hAnsi="Arial" w:cs="Arial"/>
          <w:sz w:val="24"/>
          <w:szCs w:val="24"/>
          <w:lang w:val="es-ES"/>
        </w:rPr>
        <w:t>En efecto, l</w:t>
      </w:r>
      <w:r w:rsidRPr="006237AC">
        <w:rPr>
          <w:rFonts w:ascii="Arial" w:hAnsi="Arial" w:cs="Arial"/>
          <w:sz w:val="24"/>
          <w:szCs w:val="24"/>
          <w:lang w:val="es-ES"/>
        </w:rPr>
        <w:t xml:space="preserve">a generación de residuos sólidos es determinada por muchos y muy distintos factores, entre estos el más evidente </w:t>
      </w:r>
      <w:r w:rsidR="002E257B" w:rsidRPr="006237AC">
        <w:rPr>
          <w:rFonts w:ascii="Arial" w:hAnsi="Arial" w:cs="Arial"/>
          <w:sz w:val="24"/>
          <w:szCs w:val="24"/>
          <w:lang w:val="es-ES"/>
        </w:rPr>
        <w:t>es</w:t>
      </w:r>
      <w:r w:rsidRPr="006237AC">
        <w:rPr>
          <w:rFonts w:ascii="Arial" w:hAnsi="Arial" w:cs="Arial"/>
          <w:sz w:val="24"/>
          <w:szCs w:val="24"/>
          <w:lang w:val="es-ES"/>
        </w:rPr>
        <w:t xml:space="preserve"> el patrón de consumo de la población, sin embargo </w:t>
      </w:r>
      <w:r w:rsidR="002E257B" w:rsidRPr="006237AC">
        <w:rPr>
          <w:rFonts w:ascii="Arial" w:hAnsi="Arial" w:cs="Arial"/>
          <w:sz w:val="24"/>
          <w:szCs w:val="24"/>
          <w:lang w:val="es-ES"/>
        </w:rPr>
        <w:t>é</w:t>
      </w:r>
      <w:r w:rsidRPr="006237AC">
        <w:rPr>
          <w:rFonts w:ascii="Arial" w:hAnsi="Arial" w:cs="Arial"/>
          <w:sz w:val="24"/>
          <w:szCs w:val="24"/>
          <w:lang w:val="es-ES"/>
        </w:rPr>
        <w:t xml:space="preserve">ste a su vez es determinado por un factor aún más importante: los productos y su constitución (en términos de empaques, embalajes y sus características físicas), que el mercado pone a disposición. </w:t>
      </w:r>
    </w:p>
    <w:p w:rsidR="001D7A96" w:rsidRPr="006237AC" w:rsidRDefault="001D2611" w:rsidP="002D6ED9">
      <w:pPr>
        <w:spacing w:before="240" w:line="480" w:lineRule="auto"/>
        <w:jc w:val="both"/>
        <w:rPr>
          <w:rFonts w:ascii="Arial" w:hAnsi="Arial" w:cs="Arial"/>
          <w:sz w:val="24"/>
          <w:szCs w:val="24"/>
          <w:lang w:val="es-ES"/>
        </w:rPr>
      </w:pPr>
      <w:r w:rsidRPr="006237AC">
        <w:rPr>
          <w:rFonts w:ascii="Arial" w:hAnsi="Arial" w:cs="Arial"/>
          <w:sz w:val="24"/>
          <w:szCs w:val="24"/>
          <w:lang w:val="es-ES"/>
        </w:rPr>
        <w:t xml:space="preserve">Por </w:t>
      </w:r>
      <w:r w:rsidR="004F1442">
        <w:rPr>
          <w:rFonts w:ascii="Arial" w:hAnsi="Arial" w:cs="Arial"/>
          <w:sz w:val="24"/>
          <w:szCs w:val="24"/>
          <w:lang w:val="es-ES"/>
        </w:rPr>
        <w:t xml:space="preserve">anterior, </w:t>
      </w:r>
      <w:r w:rsidRPr="006237AC">
        <w:rPr>
          <w:rFonts w:ascii="Arial" w:hAnsi="Arial" w:cs="Arial"/>
          <w:sz w:val="24"/>
          <w:szCs w:val="24"/>
          <w:lang w:val="es-ES"/>
        </w:rPr>
        <w:t>al analizar las variaciones en la cantidad generada de RSU en México</w:t>
      </w:r>
      <w:r w:rsidR="00857496" w:rsidRPr="006237AC">
        <w:rPr>
          <w:rFonts w:ascii="Arial" w:hAnsi="Arial" w:cs="Arial"/>
          <w:sz w:val="24"/>
          <w:szCs w:val="24"/>
          <w:lang w:val="es-ES"/>
        </w:rPr>
        <w:t xml:space="preserve"> durante el periodo de tiempo resaltado</w:t>
      </w:r>
      <w:r w:rsidRPr="006237AC">
        <w:rPr>
          <w:rFonts w:ascii="Arial" w:hAnsi="Arial" w:cs="Arial"/>
          <w:sz w:val="24"/>
          <w:szCs w:val="24"/>
          <w:lang w:val="es-ES"/>
        </w:rPr>
        <w:t>, el comportamiento observado da pie a</w:t>
      </w:r>
      <w:r w:rsidR="00857496" w:rsidRPr="006237AC">
        <w:rPr>
          <w:rFonts w:ascii="Arial" w:hAnsi="Arial" w:cs="Arial"/>
          <w:sz w:val="24"/>
          <w:szCs w:val="24"/>
          <w:lang w:val="es-ES"/>
        </w:rPr>
        <w:t xml:space="preserve"> considerar que son</w:t>
      </w:r>
      <w:r w:rsidRPr="006237AC">
        <w:rPr>
          <w:rFonts w:ascii="Arial" w:hAnsi="Arial" w:cs="Arial"/>
          <w:sz w:val="24"/>
          <w:szCs w:val="24"/>
          <w:lang w:val="es-ES"/>
        </w:rPr>
        <w:t xml:space="preserve"> </w:t>
      </w:r>
      <w:r w:rsidR="00857496" w:rsidRPr="006237AC">
        <w:rPr>
          <w:rFonts w:ascii="Arial" w:hAnsi="Arial" w:cs="Arial"/>
          <w:sz w:val="24"/>
          <w:szCs w:val="24"/>
          <w:lang w:val="es-ES"/>
        </w:rPr>
        <w:t>múltiples aspectos por analizar.</w:t>
      </w:r>
      <w:r w:rsidR="002B1EAE" w:rsidRPr="006237AC">
        <w:rPr>
          <w:rFonts w:ascii="Arial" w:hAnsi="Arial" w:cs="Arial"/>
          <w:sz w:val="24"/>
          <w:szCs w:val="24"/>
          <w:lang w:val="es-ES"/>
        </w:rPr>
        <w:t xml:space="preserve"> </w:t>
      </w:r>
      <w:r w:rsidR="00857496" w:rsidRPr="006237AC">
        <w:rPr>
          <w:rFonts w:ascii="Arial" w:hAnsi="Arial" w:cs="Arial"/>
          <w:sz w:val="24"/>
          <w:szCs w:val="24"/>
          <w:lang w:val="es-ES"/>
        </w:rPr>
        <w:t xml:space="preserve">Estos </w:t>
      </w:r>
      <w:r w:rsidR="002B1EAE" w:rsidRPr="006237AC">
        <w:rPr>
          <w:rFonts w:ascii="Arial" w:hAnsi="Arial" w:cs="Arial"/>
          <w:sz w:val="24"/>
          <w:szCs w:val="24"/>
          <w:lang w:val="es-ES"/>
        </w:rPr>
        <w:t xml:space="preserve">bien pueden ir desde la suposición de </w:t>
      </w:r>
      <w:r w:rsidRPr="006237AC">
        <w:rPr>
          <w:rFonts w:ascii="Arial" w:hAnsi="Arial" w:cs="Arial"/>
          <w:sz w:val="24"/>
          <w:szCs w:val="24"/>
          <w:lang w:val="es-ES"/>
        </w:rPr>
        <w:t xml:space="preserve">carencias en la elaboración y aplicación de políticas dirigidas a motivar la disminución en la generación de los RSU desde </w:t>
      </w:r>
      <w:r w:rsidR="002B1EAE" w:rsidRPr="006237AC">
        <w:rPr>
          <w:rFonts w:ascii="Arial" w:hAnsi="Arial" w:cs="Arial"/>
          <w:sz w:val="24"/>
          <w:szCs w:val="24"/>
          <w:lang w:val="es-ES"/>
        </w:rPr>
        <w:t xml:space="preserve">la producción, hasta el consumo. </w:t>
      </w:r>
      <w:r w:rsidR="00857496" w:rsidRPr="006237AC">
        <w:rPr>
          <w:rFonts w:ascii="Arial" w:hAnsi="Arial" w:cs="Arial"/>
          <w:sz w:val="24"/>
          <w:szCs w:val="24"/>
          <w:lang w:val="es-ES"/>
        </w:rPr>
        <w:t xml:space="preserve">O pueden dirigirnos a subrayar </w:t>
      </w:r>
      <w:r w:rsidR="002B1EAE" w:rsidRPr="006237AC">
        <w:rPr>
          <w:rFonts w:ascii="Arial" w:hAnsi="Arial" w:cs="Arial"/>
          <w:sz w:val="24"/>
          <w:szCs w:val="24"/>
          <w:lang w:val="es-ES"/>
        </w:rPr>
        <w:t xml:space="preserve">las </w:t>
      </w:r>
      <w:r w:rsidR="002B1EAE" w:rsidRPr="006237AC">
        <w:rPr>
          <w:rFonts w:ascii="Arial" w:hAnsi="Arial" w:cs="Arial"/>
          <w:sz w:val="24"/>
          <w:szCs w:val="24"/>
          <w:lang w:val="es-ES"/>
        </w:rPr>
        <w:lastRenderedPageBreak/>
        <w:t>transformaciones que han ocurrido en los patrones de empaque y embalaje de</w:t>
      </w:r>
      <w:r w:rsidR="00857496" w:rsidRPr="006237AC">
        <w:rPr>
          <w:rFonts w:ascii="Arial" w:hAnsi="Arial" w:cs="Arial"/>
          <w:sz w:val="24"/>
          <w:szCs w:val="24"/>
          <w:lang w:val="es-ES"/>
        </w:rPr>
        <w:t xml:space="preserve"> los productos, que propician una mayor generación de residuos y </w:t>
      </w:r>
      <w:r w:rsidR="00857496" w:rsidRPr="006237AC">
        <w:rPr>
          <w:rFonts w:ascii="Arial" w:hAnsi="Arial" w:cs="Arial"/>
          <w:i/>
          <w:sz w:val="24"/>
          <w:szCs w:val="24"/>
          <w:lang w:val="es-ES"/>
        </w:rPr>
        <w:t>basura</w:t>
      </w:r>
      <w:r w:rsidR="00857496" w:rsidRPr="006237AC">
        <w:rPr>
          <w:rFonts w:ascii="Arial" w:hAnsi="Arial" w:cs="Arial"/>
          <w:sz w:val="24"/>
          <w:szCs w:val="24"/>
          <w:lang w:val="es-ES"/>
        </w:rPr>
        <w:t>.</w:t>
      </w:r>
    </w:p>
    <w:p w:rsidR="001D2611" w:rsidRPr="006237AC" w:rsidRDefault="00AB3C9F" w:rsidP="00AB3C9F">
      <w:pPr>
        <w:pStyle w:val="Ttulo3"/>
        <w:spacing w:before="0" w:after="120"/>
        <w:rPr>
          <w:rFonts w:ascii="Arial" w:hAnsi="Arial" w:cs="Arial"/>
          <w:b w:val="0"/>
          <w:color w:val="000000" w:themeColor="text1"/>
          <w:sz w:val="24"/>
          <w:szCs w:val="24"/>
          <w:lang w:val="es-ES"/>
        </w:rPr>
      </w:pPr>
      <w:bookmarkStart w:id="1" w:name="_Toc363296200"/>
      <w:r w:rsidRPr="006237AC">
        <w:rPr>
          <w:rFonts w:ascii="Arial" w:hAnsi="Arial" w:cs="Arial"/>
          <w:color w:val="000000" w:themeColor="text1"/>
          <w:sz w:val="24"/>
          <w:szCs w:val="24"/>
          <w:lang w:val="es-ES"/>
        </w:rPr>
        <w:t>2.2</w:t>
      </w:r>
      <w:r w:rsidR="00BE0985" w:rsidRPr="006237AC">
        <w:rPr>
          <w:rFonts w:ascii="Arial" w:hAnsi="Arial" w:cs="Arial"/>
          <w:color w:val="000000" w:themeColor="text1"/>
          <w:sz w:val="24"/>
          <w:szCs w:val="24"/>
          <w:lang w:val="es-ES"/>
        </w:rPr>
        <w:t xml:space="preserve"> </w:t>
      </w:r>
      <w:r w:rsidR="001D2611" w:rsidRPr="006237AC">
        <w:rPr>
          <w:rFonts w:ascii="Arial" w:hAnsi="Arial" w:cs="Arial"/>
          <w:color w:val="000000" w:themeColor="text1"/>
          <w:sz w:val="24"/>
          <w:szCs w:val="24"/>
          <w:lang w:val="es-ES"/>
        </w:rPr>
        <w:t>Disposición final de residuos sólidos urbanos en México</w:t>
      </w:r>
      <w:bookmarkEnd w:id="1"/>
    </w:p>
    <w:p w:rsidR="007D30B6" w:rsidRPr="006237AC" w:rsidRDefault="006A6093" w:rsidP="002D6ED9">
      <w:pPr>
        <w:spacing w:line="480" w:lineRule="auto"/>
        <w:jc w:val="both"/>
        <w:rPr>
          <w:rFonts w:ascii="Arial" w:hAnsi="Arial" w:cs="Arial"/>
          <w:sz w:val="24"/>
          <w:szCs w:val="24"/>
          <w:lang w:val="es-ES"/>
        </w:rPr>
      </w:pPr>
      <w:r w:rsidRPr="006237AC">
        <w:rPr>
          <w:rFonts w:ascii="Arial" w:hAnsi="Arial" w:cs="Arial"/>
          <w:sz w:val="24"/>
          <w:szCs w:val="24"/>
          <w:lang w:val="es-ES"/>
        </w:rPr>
        <w:t>P</w:t>
      </w:r>
      <w:r w:rsidR="001D2611" w:rsidRPr="006237AC">
        <w:rPr>
          <w:rFonts w:ascii="Arial" w:hAnsi="Arial" w:cs="Arial"/>
          <w:sz w:val="24"/>
          <w:szCs w:val="24"/>
          <w:lang w:val="es-ES"/>
        </w:rPr>
        <w:t>ara llevar a cabo la disposición de los residuos sólidos urb</w:t>
      </w:r>
      <w:r w:rsidR="00A1645B">
        <w:rPr>
          <w:rFonts w:ascii="Arial" w:hAnsi="Arial" w:cs="Arial"/>
          <w:sz w:val="24"/>
          <w:szCs w:val="24"/>
          <w:lang w:val="es-ES"/>
        </w:rPr>
        <w:t>anos en México se reconocen cuatro</w:t>
      </w:r>
      <w:r w:rsidR="001D2611" w:rsidRPr="006237AC">
        <w:rPr>
          <w:rFonts w:ascii="Arial" w:hAnsi="Arial" w:cs="Arial"/>
          <w:sz w:val="24"/>
          <w:szCs w:val="24"/>
          <w:lang w:val="es-ES"/>
        </w:rPr>
        <w:t xml:space="preserve"> métodos: a) relleno sanitario, b) relleno de tierra y c) tiradero a cielo abierto, </w:t>
      </w:r>
      <w:r w:rsidR="00A1645B">
        <w:rPr>
          <w:rFonts w:ascii="Arial" w:hAnsi="Arial" w:cs="Arial"/>
          <w:sz w:val="24"/>
          <w:szCs w:val="24"/>
          <w:lang w:val="es-ES"/>
        </w:rPr>
        <w:t xml:space="preserve">y se incluye </w:t>
      </w:r>
      <w:r w:rsidR="001D2611" w:rsidRPr="006237AC">
        <w:rPr>
          <w:rFonts w:ascii="Arial" w:hAnsi="Arial" w:cs="Arial"/>
          <w:sz w:val="24"/>
          <w:szCs w:val="24"/>
          <w:lang w:val="es-ES"/>
        </w:rPr>
        <w:t xml:space="preserve">al reciclaje. </w:t>
      </w:r>
      <w:r w:rsidR="00CE7474" w:rsidRPr="006237AC">
        <w:rPr>
          <w:rFonts w:ascii="Arial" w:hAnsi="Arial" w:cs="Arial"/>
          <w:sz w:val="24"/>
          <w:szCs w:val="24"/>
          <w:lang w:val="es-ES"/>
        </w:rPr>
        <w:t>E</w:t>
      </w:r>
      <w:r w:rsidR="001D2611" w:rsidRPr="006237AC">
        <w:rPr>
          <w:rFonts w:ascii="Arial" w:hAnsi="Arial" w:cs="Arial"/>
          <w:sz w:val="24"/>
          <w:szCs w:val="24"/>
          <w:lang w:val="es-ES"/>
        </w:rPr>
        <w:t>s</w:t>
      </w:r>
      <w:r w:rsidR="00CE7474" w:rsidRPr="006237AC">
        <w:rPr>
          <w:rFonts w:ascii="Arial" w:hAnsi="Arial" w:cs="Arial"/>
          <w:sz w:val="24"/>
          <w:szCs w:val="24"/>
          <w:lang w:val="es-ES"/>
        </w:rPr>
        <w:t>ta clasificación</w:t>
      </w:r>
      <w:r w:rsidR="001D2611" w:rsidRPr="006237AC">
        <w:rPr>
          <w:rFonts w:ascii="Arial" w:hAnsi="Arial" w:cs="Arial"/>
          <w:sz w:val="24"/>
          <w:szCs w:val="24"/>
          <w:lang w:val="es-ES"/>
        </w:rPr>
        <w:t xml:space="preserve"> no implica que los sitios ilegales o clandestinos de disposición final (variedades de tiraderos a cielo abierto) sean inexistentes</w:t>
      </w:r>
      <w:r w:rsidR="00CE7474" w:rsidRPr="006237AC">
        <w:rPr>
          <w:rFonts w:ascii="Arial" w:hAnsi="Arial" w:cs="Arial"/>
          <w:sz w:val="24"/>
          <w:szCs w:val="24"/>
          <w:lang w:val="es-ES"/>
        </w:rPr>
        <w:t xml:space="preserve"> o no se consideren</w:t>
      </w:r>
      <w:r w:rsidR="001D2611" w:rsidRPr="006237AC">
        <w:rPr>
          <w:rFonts w:ascii="Arial" w:hAnsi="Arial" w:cs="Arial"/>
          <w:sz w:val="24"/>
          <w:szCs w:val="24"/>
          <w:lang w:val="es-ES"/>
        </w:rPr>
        <w:t xml:space="preserve">. </w:t>
      </w:r>
    </w:p>
    <w:p w:rsidR="002D6ED9" w:rsidRPr="006237AC" w:rsidRDefault="002E257B" w:rsidP="002D6ED9">
      <w:pPr>
        <w:spacing w:line="480" w:lineRule="auto"/>
        <w:jc w:val="both"/>
        <w:rPr>
          <w:rFonts w:ascii="Arial" w:hAnsi="Arial" w:cs="Arial"/>
          <w:sz w:val="24"/>
          <w:szCs w:val="24"/>
          <w:lang w:val="es-ES"/>
        </w:rPr>
      </w:pPr>
      <w:r w:rsidRPr="006237AC">
        <w:rPr>
          <w:rFonts w:ascii="Arial" w:hAnsi="Arial" w:cs="Arial"/>
          <w:sz w:val="24"/>
          <w:szCs w:val="24"/>
          <w:lang w:val="es-ES"/>
        </w:rPr>
        <w:t>L</w:t>
      </w:r>
      <w:r w:rsidR="001D2611" w:rsidRPr="006237AC">
        <w:rPr>
          <w:rFonts w:ascii="Arial" w:hAnsi="Arial" w:cs="Arial"/>
          <w:sz w:val="24"/>
          <w:szCs w:val="24"/>
          <w:lang w:val="es-ES"/>
        </w:rPr>
        <w:t>a información disponible en materia de disposición final de los RSU generados en México, para los años analizados previamen</w:t>
      </w:r>
      <w:r w:rsidR="00CE7474" w:rsidRPr="006237AC">
        <w:rPr>
          <w:rFonts w:ascii="Arial" w:hAnsi="Arial" w:cs="Arial"/>
          <w:sz w:val="24"/>
          <w:szCs w:val="24"/>
          <w:lang w:val="es-ES"/>
        </w:rPr>
        <w:t>te, se presenta en la Figura 1.</w:t>
      </w:r>
      <w:r w:rsidR="001D2611" w:rsidRPr="006237AC">
        <w:rPr>
          <w:rFonts w:ascii="Arial" w:hAnsi="Arial" w:cs="Arial"/>
          <w:sz w:val="24"/>
          <w:szCs w:val="24"/>
          <w:lang w:val="es-ES"/>
        </w:rPr>
        <w:t>, según el porcentaje dispuesto en cada tipo de sitio.</w:t>
      </w:r>
      <w:r w:rsidR="007D30B6" w:rsidRPr="006237AC">
        <w:rPr>
          <w:rFonts w:ascii="Arial" w:hAnsi="Arial" w:cs="Arial"/>
          <w:sz w:val="24"/>
          <w:szCs w:val="24"/>
          <w:lang w:val="es-ES"/>
        </w:rPr>
        <w:t xml:space="preserve"> </w:t>
      </w:r>
      <w:r w:rsidR="00CE7474" w:rsidRPr="006237AC">
        <w:rPr>
          <w:rFonts w:ascii="Arial" w:hAnsi="Arial" w:cs="Arial"/>
          <w:sz w:val="24"/>
          <w:szCs w:val="24"/>
          <w:lang w:val="es-ES"/>
        </w:rPr>
        <w:t>E</w:t>
      </w:r>
      <w:r w:rsidRPr="006237AC">
        <w:rPr>
          <w:rFonts w:ascii="Arial" w:hAnsi="Arial" w:cs="Arial"/>
          <w:sz w:val="24"/>
          <w:szCs w:val="24"/>
          <w:lang w:val="es-ES"/>
        </w:rPr>
        <w:t xml:space="preserve">n </w:t>
      </w:r>
      <w:r w:rsidR="001D2611" w:rsidRPr="006237AC">
        <w:rPr>
          <w:rFonts w:ascii="Arial" w:hAnsi="Arial" w:cs="Arial"/>
          <w:sz w:val="24"/>
          <w:szCs w:val="24"/>
          <w:lang w:val="es-ES"/>
        </w:rPr>
        <w:t>el año 2003 se dio una importante modificación de la legislación en la materia. La Ley directamente encargada de la regulación de los residuos</w:t>
      </w:r>
      <w:r w:rsidR="00CE7474" w:rsidRPr="006237AC">
        <w:rPr>
          <w:rFonts w:ascii="Arial" w:hAnsi="Arial" w:cs="Arial"/>
          <w:sz w:val="24"/>
          <w:szCs w:val="24"/>
          <w:lang w:val="es-ES"/>
        </w:rPr>
        <w:t>, así como la Norma Oficial Mexicana que regula los sitios de disposición final,</w:t>
      </w:r>
      <w:r w:rsidR="001D2611" w:rsidRPr="006237AC">
        <w:rPr>
          <w:rFonts w:ascii="Arial" w:hAnsi="Arial" w:cs="Arial"/>
          <w:sz w:val="24"/>
          <w:szCs w:val="24"/>
          <w:lang w:val="es-ES"/>
        </w:rPr>
        <w:t xml:space="preserve"> fue</w:t>
      </w:r>
      <w:r w:rsidR="00CE7474" w:rsidRPr="006237AC">
        <w:rPr>
          <w:rFonts w:ascii="Arial" w:hAnsi="Arial" w:cs="Arial"/>
          <w:sz w:val="24"/>
          <w:szCs w:val="24"/>
          <w:lang w:val="es-ES"/>
        </w:rPr>
        <w:t>ron</w:t>
      </w:r>
      <w:r w:rsidR="001D2611" w:rsidRPr="006237AC">
        <w:rPr>
          <w:rFonts w:ascii="Arial" w:hAnsi="Arial" w:cs="Arial"/>
          <w:sz w:val="24"/>
          <w:szCs w:val="24"/>
          <w:lang w:val="es-ES"/>
        </w:rPr>
        <w:t xml:space="preserve"> publicada</w:t>
      </w:r>
      <w:r w:rsidR="00CE7474" w:rsidRPr="006237AC">
        <w:rPr>
          <w:rFonts w:ascii="Arial" w:hAnsi="Arial" w:cs="Arial"/>
          <w:sz w:val="24"/>
          <w:szCs w:val="24"/>
          <w:lang w:val="es-ES"/>
        </w:rPr>
        <w:t>s</w:t>
      </w:r>
      <w:r w:rsidRPr="006237AC">
        <w:rPr>
          <w:rFonts w:ascii="Arial" w:hAnsi="Arial" w:cs="Arial"/>
          <w:sz w:val="24"/>
          <w:szCs w:val="24"/>
          <w:lang w:val="es-ES"/>
        </w:rPr>
        <w:t xml:space="preserve"> y puesta</w:t>
      </w:r>
      <w:r w:rsidR="00CE7474" w:rsidRPr="006237AC">
        <w:rPr>
          <w:rFonts w:ascii="Arial" w:hAnsi="Arial" w:cs="Arial"/>
          <w:sz w:val="24"/>
          <w:szCs w:val="24"/>
          <w:lang w:val="es-ES"/>
        </w:rPr>
        <w:t>s</w:t>
      </w:r>
      <w:r w:rsidRPr="006237AC">
        <w:rPr>
          <w:rFonts w:ascii="Arial" w:hAnsi="Arial" w:cs="Arial"/>
          <w:sz w:val="24"/>
          <w:szCs w:val="24"/>
          <w:lang w:val="es-ES"/>
        </w:rPr>
        <w:t xml:space="preserve"> en vigor</w:t>
      </w:r>
      <w:r w:rsidR="001D2611" w:rsidRPr="006237AC">
        <w:rPr>
          <w:rStyle w:val="Refdenotaalpie"/>
          <w:rFonts w:ascii="Arial" w:hAnsi="Arial" w:cs="Arial"/>
          <w:sz w:val="24"/>
          <w:szCs w:val="24"/>
          <w:lang w:val="es-ES"/>
        </w:rPr>
        <w:footnoteReference w:id="7"/>
      </w:r>
      <w:r w:rsidR="001D2611" w:rsidRPr="006237AC">
        <w:rPr>
          <w:rFonts w:ascii="Arial" w:hAnsi="Arial" w:cs="Arial"/>
          <w:sz w:val="24"/>
          <w:szCs w:val="24"/>
          <w:lang w:val="es-ES"/>
        </w:rPr>
        <w:t xml:space="preserve">, por lo que los comportamientos </w:t>
      </w:r>
      <w:r w:rsidR="00CE7474" w:rsidRPr="006237AC">
        <w:rPr>
          <w:rFonts w:ascii="Arial" w:hAnsi="Arial" w:cs="Arial"/>
          <w:sz w:val="24"/>
          <w:szCs w:val="24"/>
          <w:lang w:val="es-ES"/>
        </w:rPr>
        <w:t>que se muestran en la Figura 1.</w:t>
      </w:r>
      <w:r w:rsidR="001D2611" w:rsidRPr="006237AC">
        <w:rPr>
          <w:rFonts w:ascii="Arial" w:hAnsi="Arial" w:cs="Arial"/>
          <w:sz w:val="24"/>
          <w:szCs w:val="24"/>
          <w:lang w:val="es-ES"/>
        </w:rPr>
        <w:t xml:space="preserve">, en </w:t>
      </w:r>
      <w:r w:rsidRPr="006237AC">
        <w:rPr>
          <w:rFonts w:ascii="Arial" w:hAnsi="Arial" w:cs="Arial"/>
          <w:sz w:val="24"/>
          <w:szCs w:val="24"/>
          <w:lang w:val="es-ES"/>
        </w:rPr>
        <w:t>cierta</w:t>
      </w:r>
      <w:r w:rsidR="001D2611" w:rsidRPr="006237AC">
        <w:rPr>
          <w:rFonts w:ascii="Arial" w:hAnsi="Arial" w:cs="Arial"/>
          <w:sz w:val="24"/>
          <w:szCs w:val="24"/>
          <w:lang w:val="es-ES"/>
        </w:rPr>
        <w:t xml:space="preserve"> medida </w:t>
      </w:r>
      <w:r w:rsidR="00CE7474" w:rsidRPr="006237AC">
        <w:rPr>
          <w:rFonts w:ascii="Arial" w:hAnsi="Arial" w:cs="Arial"/>
          <w:sz w:val="24"/>
          <w:szCs w:val="24"/>
          <w:lang w:val="es-ES"/>
        </w:rPr>
        <w:t>han de explicarse con relación a é</w:t>
      </w:r>
      <w:r w:rsidR="001D2611" w:rsidRPr="006237AC">
        <w:rPr>
          <w:rFonts w:ascii="Arial" w:hAnsi="Arial" w:cs="Arial"/>
          <w:sz w:val="24"/>
          <w:szCs w:val="24"/>
          <w:lang w:val="es-ES"/>
        </w:rPr>
        <w:t xml:space="preserve">sta modificación legislativa. </w:t>
      </w:r>
    </w:p>
    <w:p w:rsidR="00DF2039" w:rsidRPr="006237AC" w:rsidRDefault="00DF2039" w:rsidP="00FA1494">
      <w:pPr>
        <w:spacing w:before="240" w:line="480" w:lineRule="auto"/>
        <w:jc w:val="both"/>
        <w:rPr>
          <w:rFonts w:ascii="Arial" w:hAnsi="Arial" w:cs="Arial"/>
          <w:sz w:val="24"/>
          <w:szCs w:val="24"/>
          <w:lang w:val="es-ES"/>
        </w:rPr>
      </w:pPr>
      <w:r w:rsidRPr="006237AC">
        <w:rPr>
          <w:rFonts w:ascii="Arial" w:hAnsi="Arial" w:cs="Arial"/>
          <w:sz w:val="24"/>
          <w:szCs w:val="24"/>
          <w:lang w:val="es-ES"/>
        </w:rPr>
        <w:t xml:space="preserve">La mayoría de los RSU se disponen en rellenos sanitarios desde el año 2006, sin embargo para el año 2000 este tipo de confinamiento se encontraba ya cercano al 50% y en cada uno de los tres años destacados este porcentaje incrementó de manera significativa. Con lo anterior la cantidad de </w:t>
      </w:r>
      <w:r w:rsidRPr="006237AC">
        <w:rPr>
          <w:rFonts w:ascii="Arial" w:hAnsi="Arial" w:cs="Arial"/>
          <w:i/>
          <w:sz w:val="24"/>
          <w:szCs w:val="24"/>
          <w:lang w:val="es-ES"/>
        </w:rPr>
        <w:t>basura</w:t>
      </w:r>
      <w:r w:rsidRPr="006237AC">
        <w:rPr>
          <w:rFonts w:ascii="Arial" w:hAnsi="Arial" w:cs="Arial"/>
          <w:sz w:val="24"/>
          <w:szCs w:val="24"/>
          <w:lang w:val="es-ES"/>
        </w:rPr>
        <w:t xml:space="preserve"> y RSU dispuestos en tiraderos a cielo abierto fue disminuyendo a tal punto que las cifras preliminares para el año 2012, indican que en este tipo de sitios de disposición final, solo se </w:t>
      </w:r>
      <w:r w:rsidRPr="006237AC">
        <w:rPr>
          <w:rFonts w:ascii="Arial" w:hAnsi="Arial" w:cs="Arial"/>
          <w:sz w:val="24"/>
          <w:szCs w:val="24"/>
          <w:lang w:val="es-ES"/>
        </w:rPr>
        <w:lastRenderedPageBreak/>
        <w:t xml:space="preserve">depositó menos de un cuarto del total de RSU generados; cifra que sin temor a equivocarnos podría menospreciar la cantidad real de </w:t>
      </w:r>
      <w:r w:rsidRPr="006237AC">
        <w:rPr>
          <w:rFonts w:ascii="Arial" w:hAnsi="Arial" w:cs="Arial"/>
          <w:i/>
          <w:sz w:val="24"/>
          <w:szCs w:val="24"/>
          <w:lang w:val="es-ES"/>
        </w:rPr>
        <w:t>basura</w:t>
      </w:r>
      <w:r w:rsidRPr="006237AC">
        <w:rPr>
          <w:rFonts w:ascii="Arial" w:hAnsi="Arial" w:cs="Arial"/>
          <w:sz w:val="24"/>
          <w:szCs w:val="24"/>
          <w:lang w:val="es-ES"/>
        </w:rPr>
        <w:t xml:space="preserve"> que es confinada de tal forma. </w:t>
      </w:r>
    </w:p>
    <w:p w:rsidR="00CE7474" w:rsidRPr="006237AC" w:rsidRDefault="00CE7474" w:rsidP="00FA1494">
      <w:pPr>
        <w:spacing w:line="480" w:lineRule="auto"/>
        <w:jc w:val="both"/>
        <w:rPr>
          <w:rFonts w:ascii="Arial" w:hAnsi="Arial" w:cs="Arial"/>
          <w:sz w:val="24"/>
          <w:szCs w:val="24"/>
          <w:lang w:val="es-ES"/>
        </w:rPr>
      </w:pPr>
      <w:r w:rsidRPr="006237AC">
        <w:rPr>
          <w:rFonts w:ascii="Arial" w:hAnsi="Arial" w:cs="Arial"/>
          <w:sz w:val="24"/>
          <w:szCs w:val="24"/>
          <w:lang w:val="es-ES"/>
        </w:rPr>
        <w:t xml:space="preserve">Ahora bien, </w:t>
      </w:r>
      <w:r w:rsidR="00E57B18" w:rsidRPr="006237AC">
        <w:rPr>
          <w:rFonts w:ascii="Arial" w:hAnsi="Arial" w:cs="Arial"/>
          <w:sz w:val="24"/>
          <w:szCs w:val="24"/>
          <w:lang w:val="es-ES"/>
        </w:rPr>
        <w:t>d</w:t>
      </w:r>
      <w:r w:rsidRPr="006237AC">
        <w:rPr>
          <w:rFonts w:ascii="Arial" w:hAnsi="Arial" w:cs="Arial"/>
          <w:sz w:val="24"/>
          <w:szCs w:val="24"/>
          <w:lang w:val="es-ES"/>
        </w:rPr>
        <w:t xml:space="preserve">e acuerdo con el INEGI los rellenos sanitarios actualmente cumplen parcialmente con la aplicación y vigilancia de las disposiciones establecidas; es decir estos sitios aún no pueden ser considerados la vía óptima para dar solución a la disposición final </w:t>
      </w:r>
      <w:r w:rsidR="00E57B18" w:rsidRPr="006237AC">
        <w:rPr>
          <w:rFonts w:ascii="Arial" w:hAnsi="Arial" w:cs="Arial"/>
          <w:sz w:val="24"/>
          <w:szCs w:val="24"/>
          <w:lang w:val="es-ES"/>
        </w:rPr>
        <w:t xml:space="preserve">inadecuada </w:t>
      </w:r>
      <w:r w:rsidRPr="006237AC">
        <w:rPr>
          <w:rFonts w:ascii="Arial" w:hAnsi="Arial" w:cs="Arial"/>
          <w:sz w:val="24"/>
          <w:szCs w:val="24"/>
          <w:lang w:val="es-ES"/>
        </w:rPr>
        <w:t xml:space="preserve">de residuos, sin embargo son el método </w:t>
      </w:r>
      <w:r w:rsidR="00E57B18" w:rsidRPr="006237AC">
        <w:rPr>
          <w:rFonts w:ascii="Arial" w:hAnsi="Arial" w:cs="Arial"/>
          <w:sz w:val="24"/>
          <w:szCs w:val="24"/>
          <w:lang w:val="es-ES"/>
        </w:rPr>
        <w:t xml:space="preserve">que a la fecha es </w:t>
      </w:r>
      <w:r w:rsidRPr="006237AC">
        <w:rPr>
          <w:rFonts w:ascii="Arial" w:hAnsi="Arial" w:cs="Arial"/>
          <w:sz w:val="24"/>
          <w:szCs w:val="24"/>
          <w:lang w:val="es-ES"/>
        </w:rPr>
        <w:t>aceptado como ambienta</w:t>
      </w:r>
      <w:r w:rsidR="00D37A32" w:rsidRPr="006237AC">
        <w:rPr>
          <w:rFonts w:ascii="Arial" w:hAnsi="Arial" w:cs="Arial"/>
          <w:sz w:val="24"/>
          <w:szCs w:val="24"/>
          <w:lang w:val="es-ES"/>
        </w:rPr>
        <w:t>l y socialmente sustentable. E</w:t>
      </w:r>
      <w:r w:rsidRPr="006237AC">
        <w:rPr>
          <w:rFonts w:ascii="Arial" w:hAnsi="Arial" w:cs="Arial"/>
          <w:sz w:val="24"/>
          <w:szCs w:val="24"/>
          <w:lang w:val="es-ES"/>
        </w:rPr>
        <w:t>n varios casos, una vez instalado</w:t>
      </w:r>
      <w:r w:rsidR="00D37A32" w:rsidRPr="006237AC">
        <w:rPr>
          <w:rFonts w:ascii="Arial" w:hAnsi="Arial" w:cs="Arial"/>
          <w:sz w:val="24"/>
          <w:szCs w:val="24"/>
          <w:lang w:val="es-ES"/>
        </w:rPr>
        <w:t xml:space="preserve"> el relleno sanitario, no se cumplen</w:t>
      </w:r>
      <w:r w:rsidRPr="006237AC">
        <w:rPr>
          <w:rFonts w:ascii="Arial" w:hAnsi="Arial" w:cs="Arial"/>
          <w:sz w:val="24"/>
          <w:szCs w:val="24"/>
          <w:lang w:val="es-ES"/>
        </w:rPr>
        <w:t xml:space="preserve"> las condiciones de trabajo, y disposición, por lo que incumplen también la legislación en la materia</w:t>
      </w:r>
      <w:r w:rsidR="00D81310" w:rsidRPr="006237AC">
        <w:rPr>
          <w:rFonts w:ascii="Arial" w:hAnsi="Arial" w:cs="Arial"/>
          <w:sz w:val="24"/>
          <w:szCs w:val="24"/>
          <w:lang w:val="es-ES"/>
        </w:rPr>
        <w:t xml:space="preserve"> y pierden </w:t>
      </w:r>
      <w:r w:rsidR="002A60C2" w:rsidRPr="006237AC">
        <w:rPr>
          <w:rFonts w:ascii="Arial" w:hAnsi="Arial" w:cs="Arial"/>
          <w:sz w:val="24"/>
          <w:szCs w:val="24"/>
          <w:lang w:val="es-ES"/>
        </w:rPr>
        <w:t xml:space="preserve">o desperdician </w:t>
      </w:r>
      <w:r w:rsidR="00D81310" w:rsidRPr="006237AC">
        <w:rPr>
          <w:rFonts w:ascii="Arial" w:hAnsi="Arial" w:cs="Arial"/>
          <w:sz w:val="24"/>
          <w:szCs w:val="24"/>
          <w:lang w:val="es-ES"/>
        </w:rPr>
        <w:t>muchos de sus beneficios</w:t>
      </w:r>
      <w:r w:rsidRPr="006237AC">
        <w:rPr>
          <w:rFonts w:ascii="Arial" w:hAnsi="Arial" w:cs="Arial"/>
          <w:sz w:val="24"/>
          <w:szCs w:val="24"/>
          <w:lang w:val="es-ES"/>
        </w:rPr>
        <w:t>.</w:t>
      </w:r>
    </w:p>
    <w:p w:rsidR="00CE7474" w:rsidRPr="006237AC" w:rsidRDefault="00CE7474" w:rsidP="005572E4">
      <w:pPr>
        <w:spacing w:line="480" w:lineRule="auto"/>
        <w:jc w:val="both"/>
        <w:rPr>
          <w:rFonts w:ascii="Arial" w:hAnsi="Arial" w:cs="Arial"/>
          <w:sz w:val="24"/>
          <w:szCs w:val="24"/>
          <w:lang w:val="es-ES"/>
        </w:rPr>
      </w:pPr>
      <w:r w:rsidRPr="006237AC">
        <w:rPr>
          <w:rFonts w:ascii="Arial" w:hAnsi="Arial" w:cs="Arial"/>
          <w:sz w:val="24"/>
          <w:szCs w:val="24"/>
          <w:lang w:val="es-ES"/>
        </w:rPr>
        <w:t xml:space="preserve">En cuanto al relleno de tierra y al reciclaje como método para reducir la cantidad de residuos destinados a un depósito final, destaca lo sucedido con este último. </w:t>
      </w:r>
      <w:r w:rsidR="008E671D" w:rsidRPr="006237AC">
        <w:rPr>
          <w:rFonts w:ascii="Arial" w:hAnsi="Arial" w:cs="Arial"/>
          <w:sz w:val="24"/>
          <w:szCs w:val="24"/>
          <w:lang w:val="es-ES"/>
        </w:rPr>
        <w:t>Según podemos observar en nuestro país (Figura 1.),</w:t>
      </w:r>
      <w:r w:rsidRPr="006237AC">
        <w:rPr>
          <w:rFonts w:ascii="Arial" w:hAnsi="Arial" w:cs="Arial"/>
          <w:sz w:val="24"/>
          <w:szCs w:val="24"/>
          <w:lang w:val="es-ES"/>
        </w:rPr>
        <w:t xml:space="preserve"> el porcentaje de RSU destinados a ser reciclados es mínimo y a pesar de que se muestra un crecimiento cada año, este ha sido indiscutiblemente bajo. Este hecho, llama nuestra atención fuertemente, en tanto que nos invita a investigar </w:t>
      </w:r>
      <w:r w:rsidR="004B2908" w:rsidRPr="006237AC">
        <w:rPr>
          <w:rFonts w:ascii="Arial" w:hAnsi="Arial" w:cs="Arial"/>
          <w:sz w:val="24"/>
          <w:szCs w:val="24"/>
          <w:lang w:val="es-ES"/>
        </w:rPr>
        <w:t xml:space="preserve">la existencia y aplicación de </w:t>
      </w:r>
      <w:r w:rsidRPr="006237AC">
        <w:rPr>
          <w:rFonts w:ascii="Arial" w:hAnsi="Arial" w:cs="Arial"/>
          <w:sz w:val="24"/>
          <w:szCs w:val="24"/>
          <w:lang w:val="es-ES"/>
        </w:rPr>
        <w:t xml:space="preserve">las políticas dirigidas a promover y difundir el reciclaje en nuestro país, como herramienta fundamental para una gestión integral de los RSU. </w:t>
      </w:r>
    </w:p>
    <w:p w:rsidR="001D2611" w:rsidRPr="006237AC" w:rsidRDefault="00676071" w:rsidP="005572E4">
      <w:pPr>
        <w:spacing w:line="480" w:lineRule="auto"/>
        <w:jc w:val="both"/>
        <w:rPr>
          <w:rFonts w:ascii="Arial" w:hAnsi="Arial" w:cs="Arial"/>
          <w:sz w:val="24"/>
          <w:szCs w:val="24"/>
          <w:lang w:val="es-ES"/>
        </w:rPr>
      </w:pPr>
      <w:r w:rsidRPr="006237AC">
        <w:rPr>
          <w:rFonts w:ascii="Arial" w:hAnsi="Arial" w:cs="Arial"/>
          <w:sz w:val="24"/>
          <w:szCs w:val="24"/>
          <w:lang w:val="es-ES"/>
        </w:rPr>
        <w:t>Finalmente conviene resaltar uno</w:t>
      </w:r>
      <w:r w:rsidR="001D2611" w:rsidRPr="006237AC">
        <w:rPr>
          <w:rFonts w:ascii="Arial" w:hAnsi="Arial" w:cs="Arial"/>
          <w:sz w:val="24"/>
          <w:szCs w:val="24"/>
          <w:lang w:val="es-ES"/>
        </w:rPr>
        <w:t xml:space="preserve"> </w:t>
      </w:r>
      <w:r w:rsidRPr="006237AC">
        <w:rPr>
          <w:rFonts w:ascii="Arial" w:hAnsi="Arial" w:cs="Arial"/>
          <w:sz w:val="24"/>
          <w:szCs w:val="24"/>
          <w:lang w:val="es-ES"/>
        </w:rPr>
        <w:t xml:space="preserve">de </w:t>
      </w:r>
      <w:r w:rsidR="001D2611" w:rsidRPr="006237AC">
        <w:rPr>
          <w:rFonts w:ascii="Arial" w:hAnsi="Arial" w:cs="Arial"/>
          <w:sz w:val="24"/>
          <w:szCs w:val="24"/>
          <w:lang w:val="es-ES"/>
        </w:rPr>
        <w:t xml:space="preserve">los factores determinantes en el tipo de disposición final que tendrá la basura o los RSU en nuestro país, es la forma a través de la cual la población desecha sus residuos. Para el año 2010, la mayor </w:t>
      </w:r>
      <w:r w:rsidR="001D2611" w:rsidRPr="006237AC">
        <w:rPr>
          <w:rFonts w:ascii="Arial" w:hAnsi="Arial" w:cs="Arial"/>
          <w:sz w:val="24"/>
          <w:szCs w:val="24"/>
          <w:lang w:val="es-ES"/>
        </w:rPr>
        <w:lastRenderedPageBreak/>
        <w:t>parte de la población se deshacía de sus RSU por medio del servicio de camión recolector o depositándolos en los contenedores comunes, dispuestos para tal fin. En segundo lugar de acuerdo con el porcentaje que representó, se ubicó la quema de los residuos; practica por demás preocupante en tanto sus graves y nocivos efectos para el medio ambiente y la salud humana, los cuales están ampliamente reconocidos y además es una actividad penada por las leyes mexicanas</w:t>
      </w:r>
      <w:r w:rsidR="001D2611" w:rsidRPr="006237AC">
        <w:rPr>
          <w:rStyle w:val="Refdenotaalpie"/>
          <w:rFonts w:ascii="Arial" w:hAnsi="Arial" w:cs="Arial"/>
          <w:sz w:val="24"/>
          <w:szCs w:val="24"/>
          <w:lang w:val="es-ES"/>
        </w:rPr>
        <w:footnoteReference w:id="8"/>
      </w:r>
      <w:r w:rsidR="001D2611" w:rsidRPr="006237AC">
        <w:rPr>
          <w:rFonts w:ascii="Arial" w:hAnsi="Arial" w:cs="Arial"/>
          <w:sz w:val="24"/>
          <w:szCs w:val="24"/>
          <w:lang w:val="es-ES"/>
        </w:rPr>
        <w:t xml:space="preserve">. </w:t>
      </w:r>
    </w:p>
    <w:p w:rsidR="00345266" w:rsidRPr="006237AC" w:rsidRDefault="001D2611" w:rsidP="008212A4">
      <w:pPr>
        <w:spacing w:line="480" w:lineRule="auto"/>
        <w:jc w:val="both"/>
        <w:rPr>
          <w:rFonts w:ascii="Arial" w:hAnsi="Arial" w:cs="Arial"/>
          <w:sz w:val="24"/>
          <w:szCs w:val="24"/>
          <w:lang w:val="es-ES"/>
        </w:rPr>
      </w:pPr>
      <w:r w:rsidRPr="006237AC">
        <w:rPr>
          <w:rFonts w:ascii="Arial" w:hAnsi="Arial" w:cs="Arial"/>
          <w:sz w:val="24"/>
          <w:szCs w:val="24"/>
          <w:lang w:val="es-ES"/>
        </w:rPr>
        <w:t xml:space="preserve">Otros métodos </w:t>
      </w:r>
      <w:r w:rsidR="00FF3ACC" w:rsidRPr="006237AC">
        <w:rPr>
          <w:rFonts w:ascii="Arial" w:hAnsi="Arial" w:cs="Arial"/>
          <w:sz w:val="24"/>
          <w:szCs w:val="24"/>
          <w:lang w:val="es-ES"/>
        </w:rPr>
        <w:t>para desechar la basura y residuos como, enterrar</w:t>
      </w:r>
      <w:r w:rsidRPr="006237AC">
        <w:rPr>
          <w:rFonts w:ascii="Arial" w:hAnsi="Arial" w:cs="Arial"/>
          <w:sz w:val="24"/>
          <w:szCs w:val="24"/>
          <w:lang w:val="es-ES"/>
        </w:rPr>
        <w:t xml:space="preserve">los, desecharlos en terrenos baldíos o en la vía pública, en barrancas, ríos, lagos o mar, representan porcentajes </w:t>
      </w:r>
      <w:r w:rsidR="00FF3ACC" w:rsidRPr="006237AC">
        <w:rPr>
          <w:rFonts w:ascii="Arial" w:hAnsi="Arial" w:cs="Arial"/>
          <w:sz w:val="24"/>
          <w:szCs w:val="24"/>
          <w:lang w:val="es-ES"/>
        </w:rPr>
        <w:t>mínimos</w:t>
      </w:r>
      <w:r w:rsidRPr="006237AC">
        <w:rPr>
          <w:rFonts w:ascii="Arial" w:hAnsi="Arial" w:cs="Arial"/>
          <w:sz w:val="24"/>
          <w:szCs w:val="24"/>
          <w:lang w:val="es-ES"/>
        </w:rPr>
        <w:t xml:space="preserve"> ya que ninguno de estos m</w:t>
      </w:r>
      <w:r w:rsidR="00FF3ACC" w:rsidRPr="006237AC">
        <w:rPr>
          <w:rFonts w:ascii="Arial" w:hAnsi="Arial" w:cs="Arial"/>
          <w:sz w:val="24"/>
          <w:szCs w:val="24"/>
          <w:lang w:val="es-ES"/>
        </w:rPr>
        <w:t>étodos representa más del 0.41%. N</w:t>
      </w:r>
      <w:r w:rsidRPr="006237AC">
        <w:rPr>
          <w:rFonts w:ascii="Arial" w:hAnsi="Arial" w:cs="Arial"/>
          <w:sz w:val="24"/>
          <w:szCs w:val="24"/>
          <w:lang w:val="es-ES"/>
        </w:rPr>
        <w:t>o obstante</w:t>
      </w:r>
      <w:r w:rsidR="00FF3ACC" w:rsidRPr="006237AC">
        <w:rPr>
          <w:rFonts w:ascii="Arial" w:hAnsi="Arial" w:cs="Arial"/>
          <w:sz w:val="24"/>
          <w:szCs w:val="24"/>
          <w:lang w:val="es-ES"/>
        </w:rPr>
        <w:t>;</w:t>
      </w:r>
      <w:r w:rsidRPr="006237AC">
        <w:rPr>
          <w:rFonts w:ascii="Arial" w:hAnsi="Arial" w:cs="Arial"/>
          <w:sz w:val="24"/>
          <w:szCs w:val="24"/>
          <w:lang w:val="es-ES"/>
        </w:rPr>
        <w:t xml:space="preserve"> la persistencia de </w:t>
      </w:r>
      <w:r w:rsidR="00FF3ACC" w:rsidRPr="006237AC">
        <w:rPr>
          <w:rFonts w:ascii="Arial" w:hAnsi="Arial" w:cs="Arial"/>
          <w:sz w:val="24"/>
          <w:szCs w:val="24"/>
          <w:lang w:val="es-ES"/>
        </w:rPr>
        <w:t>estas prácticas</w:t>
      </w:r>
      <w:r w:rsidR="00111029" w:rsidRPr="006237AC">
        <w:rPr>
          <w:rFonts w:ascii="Arial" w:hAnsi="Arial" w:cs="Arial"/>
          <w:sz w:val="24"/>
          <w:szCs w:val="24"/>
          <w:lang w:val="es-ES"/>
        </w:rPr>
        <w:t xml:space="preserve"> da prueba de nuestra</w:t>
      </w:r>
      <w:r w:rsidRPr="006237AC">
        <w:rPr>
          <w:rFonts w:ascii="Arial" w:hAnsi="Arial" w:cs="Arial"/>
          <w:sz w:val="24"/>
          <w:szCs w:val="24"/>
          <w:lang w:val="es-ES"/>
        </w:rPr>
        <w:t xml:space="preserve"> </w:t>
      </w:r>
      <w:r w:rsidR="00FF3ACC" w:rsidRPr="006237AC">
        <w:rPr>
          <w:rFonts w:ascii="Arial" w:hAnsi="Arial" w:cs="Arial"/>
          <w:sz w:val="24"/>
          <w:szCs w:val="24"/>
          <w:lang w:val="es-ES"/>
        </w:rPr>
        <w:t xml:space="preserve">educación y </w:t>
      </w:r>
      <w:r w:rsidR="008E58A6" w:rsidRPr="006237AC">
        <w:rPr>
          <w:rFonts w:ascii="Arial" w:hAnsi="Arial" w:cs="Arial"/>
          <w:sz w:val="24"/>
          <w:szCs w:val="24"/>
          <w:lang w:val="es-ES"/>
        </w:rPr>
        <w:t xml:space="preserve">cultura ambiental. Lo anterior </w:t>
      </w:r>
      <w:r w:rsidRPr="006237AC">
        <w:rPr>
          <w:rFonts w:ascii="Arial" w:hAnsi="Arial" w:cs="Arial"/>
          <w:sz w:val="24"/>
          <w:szCs w:val="24"/>
          <w:lang w:val="es-ES"/>
        </w:rPr>
        <w:t xml:space="preserve">nos lleva </w:t>
      </w:r>
      <w:r w:rsidR="002F6F8E" w:rsidRPr="006237AC">
        <w:rPr>
          <w:rFonts w:ascii="Arial" w:hAnsi="Arial" w:cs="Arial"/>
          <w:sz w:val="24"/>
          <w:szCs w:val="24"/>
          <w:lang w:val="es-ES"/>
        </w:rPr>
        <w:t xml:space="preserve">a </w:t>
      </w:r>
      <w:r w:rsidR="00FF3ACC" w:rsidRPr="006237AC">
        <w:rPr>
          <w:rFonts w:ascii="Arial" w:hAnsi="Arial" w:cs="Arial"/>
          <w:sz w:val="24"/>
          <w:szCs w:val="24"/>
          <w:lang w:val="es-ES"/>
        </w:rPr>
        <w:t>buscar estudiar</w:t>
      </w:r>
      <w:r w:rsidRPr="006237AC">
        <w:rPr>
          <w:rFonts w:ascii="Arial" w:hAnsi="Arial" w:cs="Arial"/>
          <w:sz w:val="24"/>
          <w:szCs w:val="24"/>
          <w:lang w:val="es-ES"/>
        </w:rPr>
        <w:t xml:space="preserve"> </w:t>
      </w:r>
      <w:r w:rsidR="00FF3ACC" w:rsidRPr="006237AC">
        <w:rPr>
          <w:rFonts w:ascii="Arial" w:hAnsi="Arial" w:cs="Arial"/>
          <w:sz w:val="24"/>
          <w:szCs w:val="24"/>
          <w:lang w:val="es-ES"/>
        </w:rPr>
        <w:t xml:space="preserve">la </w:t>
      </w:r>
      <w:r w:rsidRPr="006237AC">
        <w:rPr>
          <w:rFonts w:ascii="Arial" w:hAnsi="Arial" w:cs="Arial"/>
          <w:sz w:val="24"/>
          <w:szCs w:val="24"/>
          <w:lang w:val="es-ES"/>
        </w:rPr>
        <w:t>situación que guarda el servicio de gestión integral de los RSU</w:t>
      </w:r>
      <w:r w:rsidR="002F6F8E" w:rsidRPr="006237AC">
        <w:rPr>
          <w:rFonts w:ascii="Arial" w:hAnsi="Arial" w:cs="Arial"/>
          <w:sz w:val="24"/>
          <w:szCs w:val="24"/>
          <w:lang w:val="es-ES"/>
        </w:rPr>
        <w:t>, con un enfoque interdisciplinario y que abarque cada uno de los aspe</w:t>
      </w:r>
      <w:r w:rsidR="00EF5232" w:rsidRPr="006237AC">
        <w:rPr>
          <w:rFonts w:ascii="Arial" w:hAnsi="Arial" w:cs="Arial"/>
          <w:sz w:val="24"/>
          <w:szCs w:val="24"/>
          <w:lang w:val="es-ES"/>
        </w:rPr>
        <w:t>ctos involucrados</w:t>
      </w:r>
      <w:r w:rsidR="006A116F">
        <w:rPr>
          <w:rFonts w:ascii="Arial" w:hAnsi="Arial" w:cs="Arial"/>
          <w:sz w:val="24"/>
          <w:szCs w:val="24"/>
          <w:lang w:val="es-ES"/>
        </w:rPr>
        <w:t>; a pesar de que ésta problemática ha sido estudiada en nuestro país desde hace por lo menos tres décadas</w:t>
      </w:r>
      <w:r w:rsidR="00EF5232" w:rsidRPr="006237AC">
        <w:rPr>
          <w:rFonts w:ascii="Arial" w:hAnsi="Arial" w:cs="Arial"/>
          <w:sz w:val="24"/>
          <w:szCs w:val="24"/>
          <w:lang w:val="es-ES"/>
        </w:rPr>
        <w:t>.</w:t>
      </w:r>
      <w:r w:rsidR="002F6F8E" w:rsidRPr="006237AC">
        <w:rPr>
          <w:rFonts w:ascii="Arial" w:hAnsi="Arial" w:cs="Arial"/>
          <w:sz w:val="24"/>
          <w:szCs w:val="24"/>
          <w:lang w:val="es-ES"/>
        </w:rPr>
        <w:t xml:space="preserve"> </w:t>
      </w:r>
    </w:p>
    <w:p w:rsidR="008D101A" w:rsidRPr="006237AC" w:rsidRDefault="008D101A" w:rsidP="00960CD7">
      <w:pPr>
        <w:pStyle w:val="Ttulo2"/>
        <w:numPr>
          <w:ilvl w:val="0"/>
          <w:numId w:val="6"/>
        </w:numPr>
        <w:spacing w:before="0" w:after="120"/>
        <w:ind w:left="284" w:hanging="284"/>
        <w:rPr>
          <w:rFonts w:ascii="Arial" w:hAnsi="Arial" w:cs="Arial"/>
          <w:b w:val="0"/>
          <w:color w:val="auto"/>
          <w:sz w:val="24"/>
          <w:szCs w:val="24"/>
        </w:rPr>
      </w:pPr>
      <w:r w:rsidRPr="006237AC">
        <w:rPr>
          <w:rFonts w:ascii="Arial" w:hAnsi="Arial" w:cs="Arial"/>
          <w:color w:val="auto"/>
          <w:sz w:val="24"/>
          <w:szCs w:val="24"/>
        </w:rPr>
        <w:t xml:space="preserve">Gestión actual de la </w:t>
      </w:r>
      <w:r w:rsidRPr="006237AC">
        <w:rPr>
          <w:rFonts w:ascii="Arial" w:hAnsi="Arial" w:cs="Arial"/>
          <w:i/>
          <w:color w:val="auto"/>
          <w:sz w:val="24"/>
          <w:szCs w:val="24"/>
        </w:rPr>
        <w:t>basura</w:t>
      </w:r>
      <w:r w:rsidRPr="006237AC">
        <w:rPr>
          <w:rFonts w:ascii="Arial" w:hAnsi="Arial" w:cs="Arial"/>
          <w:color w:val="auto"/>
          <w:sz w:val="24"/>
          <w:szCs w:val="24"/>
        </w:rPr>
        <w:t xml:space="preserve"> en Tarímbaro, Michoacán</w:t>
      </w:r>
    </w:p>
    <w:p w:rsidR="00C07AEE" w:rsidRPr="006237AC" w:rsidRDefault="00C07AEE" w:rsidP="008212A4">
      <w:pPr>
        <w:spacing w:line="480" w:lineRule="auto"/>
        <w:jc w:val="both"/>
        <w:rPr>
          <w:rFonts w:ascii="Arial" w:hAnsi="Arial" w:cs="Arial"/>
          <w:sz w:val="24"/>
          <w:szCs w:val="24"/>
        </w:rPr>
      </w:pPr>
      <w:r w:rsidRPr="006237AC">
        <w:rPr>
          <w:rFonts w:ascii="Arial" w:hAnsi="Arial" w:cs="Arial"/>
          <w:sz w:val="24"/>
          <w:szCs w:val="24"/>
        </w:rPr>
        <w:t xml:space="preserve">En </w:t>
      </w:r>
      <w:r w:rsidR="00F703FC">
        <w:rPr>
          <w:rFonts w:ascii="Arial" w:hAnsi="Arial" w:cs="Arial"/>
          <w:sz w:val="24"/>
          <w:szCs w:val="24"/>
        </w:rPr>
        <w:t>esta sección</w:t>
      </w:r>
      <w:r w:rsidRPr="006237AC">
        <w:rPr>
          <w:rFonts w:ascii="Arial" w:hAnsi="Arial" w:cs="Arial"/>
          <w:sz w:val="24"/>
          <w:szCs w:val="24"/>
        </w:rPr>
        <w:t xml:space="preserve"> se presenta </w:t>
      </w:r>
      <w:r w:rsidR="008212A4">
        <w:rPr>
          <w:rFonts w:ascii="Arial" w:hAnsi="Arial" w:cs="Arial"/>
          <w:sz w:val="24"/>
          <w:szCs w:val="24"/>
        </w:rPr>
        <w:t xml:space="preserve">la </w:t>
      </w:r>
      <w:r w:rsidRPr="006237AC">
        <w:rPr>
          <w:rFonts w:ascii="Arial" w:hAnsi="Arial" w:cs="Arial"/>
          <w:sz w:val="24"/>
          <w:szCs w:val="24"/>
        </w:rPr>
        <w:t>información que se obtuvo por medio de la observación directa</w:t>
      </w:r>
      <w:r w:rsidR="00B44BD6">
        <w:rPr>
          <w:rFonts w:ascii="Arial" w:hAnsi="Arial" w:cs="Arial"/>
          <w:sz w:val="24"/>
          <w:szCs w:val="24"/>
        </w:rPr>
        <w:t>,</w:t>
      </w:r>
      <w:r w:rsidRPr="006237AC">
        <w:rPr>
          <w:rFonts w:ascii="Arial" w:hAnsi="Arial" w:cs="Arial"/>
          <w:sz w:val="24"/>
          <w:szCs w:val="24"/>
        </w:rPr>
        <w:t xml:space="preserve"> y la </w:t>
      </w:r>
      <w:r w:rsidR="009B18FD">
        <w:rPr>
          <w:rFonts w:ascii="Arial" w:hAnsi="Arial" w:cs="Arial"/>
          <w:sz w:val="24"/>
          <w:szCs w:val="24"/>
        </w:rPr>
        <w:t>aplicación de entrevistas</w:t>
      </w:r>
      <w:r w:rsidRPr="006237AC">
        <w:rPr>
          <w:rFonts w:ascii="Arial" w:hAnsi="Arial" w:cs="Arial"/>
          <w:sz w:val="24"/>
          <w:szCs w:val="24"/>
        </w:rPr>
        <w:t xml:space="preserve"> no formales, y </w:t>
      </w:r>
      <w:proofErr w:type="spellStart"/>
      <w:r w:rsidRPr="006237AC">
        <w:rPr>
          <w:rFonts w:ascii="Arial" w:hAnsi="Arial" w:cs="Arial"/>
          <w:sz w:val="24"/>
          <w:szCs w:val="24"/>
        </w:rPr>
        <w:t>semi</w:t>
      </w:r>
      <w:proofErr w:type="spellEnd"/>
      <w:r w:rsidRPr="006237AC">
        <w:rPr>
          <w:rFonts w:ascii="Arial" w:hAnsi="Arial" w:cs="Arial"/>
          <w:sz w:val="24"/>
          <w:szCs w:val="24"/>
        </w:rPr>
        <w:t xml:space="preserve"> estructuradas</w:t>
      </w:r>
      <w:r w:rsidR="00B44BD6">
        <w:rPr>
          <w:rFonts w:ascii="Arial" w:hAnsi="Arial" w:cs="Arial"/>
          <w:sz w:val="24"/>
          <w:szCs w:val="24"/>
        </w:rPr>
        <w:t>,</w:t>
      </w:r>
      <w:r w:rsidRPr="006237AC">
        <w:rPr>
          <w:rFonts w:ascii="Arial" w:hAnsi="Arial" w:cs="Arial"/>
          <w:sz w:val="24"/>
          <w:szCs w:val="24"/>
        </w:rPr>
        <w:t xml:space="preserve"> con las autoridades municipales de Tarímbaro, especialmente con los encargados del Departamento de Servicios Municipales. En conjunto la información obtenida permite contribuir a la realización del diagnóstico del servicio, </w:t>
      </w:r>
      <w:r w:rsidRPr="006237AC">
        <w:rPr>
          <w:rFonts w:ascii="Arial" w:hAnsi="Arial" w:cs="Arial"/>
          <w:sz w:val="24"/>
          <w:szCs w:val="24"/>
        </w:rPr>
        <w:lastRenderedPageBreak/>
        <w:t>por lo que en primer lugar se describe de manera general los pasos que sigue este servicio. Para después describir la etapa crítica en este caso, el confinamiento final de la basura.</w:t>
      </w:r>
    </w:p>
    <w:p w:rsidR="00BE0985" w:rsidRPr="006237AC" w:rsidRDefault="00BE0985" w:rsidP="00122048">
      <w:pPr>
        <w:pStyle w:val="Ttulo3"/>
        <w:spacing w:before="0" w:after="120"/>
        <w:rPr>
          <w:rFonts w:ascii="Arial" w:hAnsi="Arial" w:cs="Arial"/>
          <w:color w:val="auto"/>
          <w:sz w:val="24"/>
          <w:szCs w:val="24"/>
        </w:rPr>
      </w:pPr>
      <w:r w:rsidRPr="006237AC">
        <w:rPr>
          <w:rFonts w:ascii="Arial" w:hAnsi="Arial" w:cs="Arial"/>
          <w:color w:val="auto"/>
          <w:sz w:val="24"/>
          <w:szCs w:val="24"/>
        </w:rPr>
        <w:t xml:space="preserve">3.1 </w:t>
      </w:r>
      <w:r w:rsidRPr="006237AC">
        <w:rPr>
          <w:rFonts w:ascii="Arial" w:hAnsi="Arial" w:cs="Arial"/>
          <w:color w:val="auto"/>
          <w:sz w:val="24"/>
          <w:szCs w:val="24"/>
          <w:lang w:val="es-ES"/>
        </w:rPr>
        <w:t>Descripción</w:t>
      </w:r>
      <w:r w:rsidR="00416A37">
        <w:rPr>
          <w:rFonts w:ascii="Arial" w:hAnsi="Arial" w:cs="Arial"/>
          <w:color w:val="auto"/>
          <w:sz w:val="24"/>
          <w:szCs w:val="24"/>
        </w:rPr>
        <w:t xml:space="preserve"> geográfico-espacial </w:t>
      </w:r>
      <w:r w:rsidRPr="006237AC">
        <w:rPr>
          <w:rFonts w:ascii="Arial" w:hAnsi="Arial" w:cs="Arial"/>
          <w:color w:val="auto"/>
          <w:sz w:val="24"/>
          <w:szCs w:val="24"/>
        </w:rPr>
        <w:t>del municipio de Tarímbaro</w:t>
      </w:r>
    </w:p>
    <w:p w:rsidR="00EA4AE5" w:rsidRPr="006237AC" w:rsidRDefault="005D09D6" w:rsidP="008212A4">
      <w:pPr>
        <w:spacing w:line="480" w:lineRule="auto"/>
        <w:jc w:val="both"/>
        <w:rPr>
          <w:rFonts w:ascii="Arial" w:hAnsi="Arial" w:cs="Arial"/>
          <w:sz w:val="24"/>
          <w:szCs w:val="24"/>
        </w:rPr>
      </w:pPr>
      <w:r w:rsidRPr="006237AC">
        <w:rPr>
          <w:rFonts w:ascii="Arial" w:hAnsi="Arial" w:cs="Arial"/>
          <w:sz w:val="24"/>
          <w:szCs w:val="24"/>
        </w:rPr>
        <w:t xml:space="preserve">El municipio de Tarímbaro se ubica en la región Centro del Estado de Michoacán, colinda al norte con los municipios de </w:t>
      </w:r>
      <w:proofErr w:type="spellStart"/>
      <w:r w:rsidRPr="006237AC">
        <w:rPr>
          <w:rFonts w:ascii="Arial" w:hAnsi="Arial" w:cs="Arial"/>
          <w:sz w:val="24"/>
          <w:szCs w:val="24"/>
        </w:rPr>
        <w:t>Copándaro</w:t>
      </w:r>
      <w:proofErr w:type="spellEnd"/>
      <w:r w:rsidRPr="006237AC">
        <w:rPr>
          <w:rFonts w:ascii="Arial" w:hAnsi="Arial" w:cs="Arial"/>
          <w:sz w:val="24"/>
          <w:szCs w:val="24"/>
        </w:rPr>
        <w:t xml:space="preserve">, Cuitzeo y Álvaro Obregón, al este con los municipios de Álvaro Obregón y Charo; al sur con los municipios de Charo y Morelia y al oeste con los municipios de Morelia y </w:t>
      </w:r>
      <w:proofErr w:type="spellStart"/>
      <w:r w:rsidRPr="006237AC">
        <w:rPr>
          <w:rFonts w:ascii="Arial" w:hAnsi="Arial" w:cs="Arial"/>
          <w:sz w:val="24"/>
          <w:szCs w:val="24"/>
        </w:rPr>
        <w:t>Copándaro</w:t>
      </w:r>
      <w:proofErr w:type="spellEnd"/>
      <w:r w:rsidRPr="006237AC">
        <w:rPr>
          <w:rFonts w:ascii="Arial" w:hAnsi="Arial" w:cs="Arial"/>
          <w:sz w:val="24"/>
          <w:szCs w:val="24"/>
        </w:rPr>
        <w:t xml:space="preserve">. </w:t>
      </w:r>
      <w:r w:rsidR="0042416C">
        <w:rPr>
          <w:rFonts w:ascii="Arial" w:hAnsi="Arial" w:cs="Arial"/>
          <w:sz w:val="24"/>
          <w:szCs w:val="24"/>
        </w:rPr>
        <w:t>(Figura 2.)</w:t>
      </w:r>
    </w:p>
    <w:p w:rsidR="00113C1D" w:rsidRDefault="005D09D6" w:rsidP="009B18FD">
      <w:pPr>
        <w:spacing w:line="480" w:lineRule="auto"/>
        <w:jc w:val="both"/>
        <w:rPr>
          <w:rFonts w:ascii="Arial" w:hAnsi="Arial" w:cs="Arial"/>
          <w:sz w:val="24"/>
          <w:szCs w:val="24"/>
        </w:rPr>
      </w:pPr>
      <w:r w:rsidRPr="006237AC">
        <w:rPr>
          <w:rFonts w:ascii="Arial" w:hAnsi="Arial" w:cs="Arial"/>
          <w:sz w:val="24"/>
          <w:szCs w:val="24"/>
        </w:rPr>
        <w:t xml:space="preserve">La extensión geográfica del municipio abarca 258.57 kilómetros cuadrados, cantidad equivalente al 0.44 % de la extensión territorial de Michoacán. Esta extensión a su vez, se divide en 74 asentamientos urbanos, 3 Tenencias y la cabecera municipal. En el municipio, la población registrada en el censo del año 2010 fue de 78,851 habitantes y al respecto es conveniente hacer una importante aclaración. </w:t>
      </w:r>
    </w:p>
    <w:p w:rsidR="00176675" w:rsidRPr="006237AC" w:rsidRDefault="005D09D6" w:rsidP="009B18FD">
      <w:pPr>
        <w:spacing w:line="480" w:lineRule="auto"/>
        <w:jc w:val="both"/>
        <w:rPr>
          <w:rFonts w:ascii="Arial" w:hAnsi="Arial" w:cs="Arial"/>
          <w:sz w:val="24"/>
          <w:szCs w:val="24"/>
        </w:rPr>
      </w:pPr>
      <w:r w:rsidRPr="006237AC">
        <w:rPr>
          <w:rFonts w:ascii="Arial" w:hAnsi="Arial" w:cs="Arial"/>
          <w:sz w:val="24"/>
          <w:szCs w:val="24"/>
        </w:rPr>
        <w:t xml:space="preserve">La cabecera municipal de Tarímbaro se ubica a solamente 12 kilómetros de la ciudad de Morelia, esto ha </w:t>
      </w:r>
      <w:r w:rsidR="001D7A96" w:rsidRPr="006237AC">
        <w:rPr>
          <w:rFonts w:ascii="Arial" w:hAnsi="Arial" w:cs="Arial"/>
          <w:sz w:val="24"/>
          <w:szCs w:val="24"/>
        </w:rPr>
        <w:t>motiva</w:t>
      </w:r>
      <w:r w:rsidR="009F7DEC" w:rsidRPr="006237AC">
        <w:rPr>
          <w:rFonts w:ascii="Arial" w:hAnsi="Arial" w:cs="Arial"/>
          <w:sz w:val="24"/>
          <w:szCs w:val="24"/>
        </w:rPr>
        <w:t xml:space="preserve">do </w:t>
      </w:r>
      <w:r w:rsidR="001D7A96" w:rsidRPr="006237AC">
        <w:rPr>
          <w:rFonts w:ascii="Arial" w:hAnsi="Arial" w:cs="Arial"/>
          <w:sz w:val="24"/>
          <w:szCs w:val="24"/>
        </w:rPr>
        <w:t xml:space="preserve">que </w:t>
      </w:r>
      <w:r w:rsidRPr="006237AC">
        <w:rPr>
          <w:rFonts w:ascii="Arial" w:hAnsi="Arial" w:cs="Arial"/>
          <w:sz w:val="24"/>
          <w:szCs w:val="24"/>
        </w:rPr>
        <w:t xml:space="preserve">gran cantidad de desarrollos habitacionales </w:t>
      </w:r>
      <w:r w:rsidR="001D7A96" w:rsidRPr="006237AC">
        <w:rPr>
          <w:rFonts w:ascii="Arial" w:hAnsi="Arial" w:cs="Arial"/>
          <w:sz w:val="24"/>
          <w:szCs w:val="24"/>
        </w:rPr>
        <w:t xml:space="preserve">se </w:t>
      </w:r>
      <w:r w:rsidR="009F7DEC" w:rsidRPr="006237AC">
        <w:rPr>
          <w:rFonts w:ascii="Arial" w:hAnsi="Arial" w:cs="Arial"/>
          <w:sz w:val="24"/>
          <w:szCs w:val="24"/>
        </w:rPr>
        <w:t xml:space="preserve">construyan </w:t>
      </w:r>
      <w:r w:rsidRPr="006237AC">
        <w:rPr>
          <w:rFonts w:ascii="Arial" w:hAnsi="Arial" w:cs="Arial"/>
          <w:sz w:val="24"/>
          <w:szCs w:val="24"/>
        </w:rPr>
        <w:t>en los límites de ambos municipios</w:t>
      </w:r>
      <w:r w:rsidR="009F7DEC" w:rsidRPr="006237AC">
        <w:rPr>
          <w:rFonts w:ascii="Arial" w:hAnsi="Arial" w:cs="Arial"/>
          <w:sz w:val="24"/>
          <w:szCs w:val="24"/>
        </w:rPr>
        <w:t>,</w:t>
      </w:r>
      <w:r w:rsidRPr="006237AC">
        <w:rPr>
          <w:rFonts w:ascii="Arial" w:hAnsi="Arial" w:cs="Arial"/>
          <w:sz w:val="24"/>
          <w:szCs w:val="24"/>
        </w:rPr>
        <w:t xml:space="preserve"> dirigidos primordialmente </w:t>
      </w:r>
      <w:r w:rsidR="009F7DEC" w:rsidRPr="006237AC">
        <w:rPr>
          <w:rFonts w:ascii="Arial" w:hAnsi="Arial" w:cs="Arial"/>
          <w:sz w:val="24"/>
          <w:szCs w:val="24"/>
        </w:rPr>
        <w:t xml:space="preserve">a atender </w:t>
      </w:r>
      <w:r w:rsidRPr="006237AC">
        <w:rPr>
          <w:rFonts w:ascii="Arial" w:hAnsi="Arial" w:cs="Arial"/>
          <w:sz w:val="24"/>
          <w:szCs w:val="24"/>
        </w:rPr>
        <w:t xml:space="preserve">a población originaria de Morelia, sin embargo estrictamente se asientan en el territorio del municipio de Tarímbaro, y sus habitantes por ende son registrados como población perteneciente a éste último. Es decir, </w:t>
      </w:r>
      <w:r w:rsidR="00164C53" w:rsidRPr="006237AC">
        <w:rPr>
          <w:rFonts w:ascii="Arial" w:hAnsi="Arial" w:cs="Arial"/>
          <w:sz w:val="24"/>
          <w:szCs w:val="24"/>
        </w:rPr>
        <w:t xml:space="preserve">con este proceso se ejemplifica o </w:t>
      </w:r>
      <w:r w:rsidRPr="006237AC">
        <w:rPr>
          <w:rFonts w:ascii="Arial" w:hAnsi="Arial" w:cs="Arial"/>
          <w:sz w:val="24"/>
          <w:szCs w:val="24"/>
        </w:rPr>
        <w:t xml:space="preserve">se observa </w:t>
      </w:r>
      <w:r w:rsidR="00176675" w:rsidRPr="006237AC">
        <w:rPr>
          <w:rFonts w:ascii="Arial" w:hAnsi="Arial" w:cs="Arial"/>
          <w:sz w:val="24"/>
          <w:szCs w:val="24"/>
        </w:rPr>
        <w:t>claramente el</w:t>
      </w:r>
      <w:r w:rsidRPr="006237AC">
        <w:rPr>
          <w:rFonts w:ascii="Arial" w:hAnsi="Arial" w:cs="Arial"/>
          <w:sz w:val="24"/>
          <w:szCs w:val="24"/>
        </w:rPr>
        <w:t xml:space="preserve"> fenómeno</w:t>
      </w:r>
      <w:r w:rsidR="00176675" w:rsidRPr="006237AC">
        <w:rPr>
          <w:rFonts w:ascii="Arial" w:hAnsi="Arial" w:cs="Arial"/>
          <w:sz w:val="24"/>
          <w:szCs w:val="24"/>
        </w:rPr>
        <w:t xml:space="preserve"> de configuración de la zona metropolitana de la ciudad de Morelia.</w:t>
      </w:r>
      <w:r w:rsidRPr="006237AC">
        <w:rPr>
          <w:rFonts w:ascii="Arial" w:hAnsi="Arial" w:cs="Arial"/>
          <w:sz w:val="24"/>
          <w:szCs w:val="24"/>
        </w:rPr>
        <w:t xml:space="preserve"> </w:t>
      </w:r>
    </w:p>
    <w:p w:rsidR="005D09D6" w:rsidRPr="006237AC" w:rsidRDefault="00DF3CEF" w:rsidP="00350F07">
      <w:pPr>
        <w:spacing w:after="0" w:line="480" w:lineRule="auto"/>
        <w:jc w:val="both"/>
        <w:rPr>
          <w:rFonts w:ascii="Arial" w:hAnsi="Arial" w:cs="Arial"/>
          <w:sz w:val="24"/>
          <w:szCs w:val="24"/>
        </w:rPr>
      </w:pPr>
      <w:r w:rsidRPr="006237AC">
        <w:rPr>
          <w:rFonts w:ascii="Arial" w:hAnsi="Arial" w:cs="Arial"/>
          <w:sz w:val="24"/>
          <w:szCs w:val="24"/>
        </w:rPr>
        <w:lastRenderedPageBreak/>
        <w:t>E</w:t>
      </w:r>
      <w:r w:rsidR="00783170" w:rsidRPr="006237AC">
        <w:rPr>
          <w:rFonts w:ascii="Arial" w:hAnsi="Arial" w:cs="Arial"/>
          <w:sz w:val="24"/>
          <w:szCs w:val="24"/>
        </w:rPr>
        <w:t>n relación con el estudio de los servicios urbanos</w:t>
      </w:r>
      <w:r w:rsidR="00853B55" w:rsidRPr="006237AC">
        <w:rPr>
          <w:rFonts w:ascii="Arial" w:hAnsi="Arial" w:cs="Arial"/>
          <w:sz w:val="24"/>
          <w:szCs w:val="24"/>
        </w:rPr>
        <w:t>,</w:t>
      </w:r>
      <w:r w:rsidR="00783170" w:rsidRPr="006237AC">
        <w:rPr>
          <w:rFonts w:ascii="Arial" w:hAnsi="Arial" w:cs="Arial"/>
          <w:sz w:val="24"/>
          <w:szCs w:val="24"/>
        </w:rPr>
        <w:t xml:space="preserve"> y para el de nuestro interés en particular es necesario señalar que</w:t>
      </w:r>
      <w:r w:rsidR="005D09D6" w:rsidRPr="006237AC">
        <w:rPr>
          <w:rFonts w:ascii="Arial" w:hAnsi="Arial" w:cs="Arial"/>
          <w:sz w:val="24"/>
          <w:szCs w:val="24"/>
        </w:rPr>
        <w:t xml:space="preserve">, la gran mayoría de la población que reside en los desarrollos mencionados, no es originaria de Tarímbaro y en su mayor parte realiza sus actividades económicas en la ciudad de Morelia. Sin embargo proveer de servicios básicos a esta población, según se observa en </w:t>
      </w:r>
      <w:r w:rsidR="005D09D6" w:rsidRPr="00F94042">
        <w:rPr>
          <w:rFonts w:ascii="Arial" w:hAnsi="Arial" w:cs="Arial"/>
          <w:sz w:val="24"/>
          <w:szCs w:val="24"/>
        </w:rPr>
        <w:t>el Plan de Desarrollo Municipal 2012 – 2015,</w:t>
      </w:r>
      <w:r w:rsidR="005D09D6" w:rsidRPr="006237AC">
        <w:rPr>
          <w:rFonts w:ascii="Arial" w:hAnsi="Arial" w:cs="Arial"/>
          <w:sz w:val="24"/>
          <w:szCs w:val="24"/>
        </w:rPr>
        <w:t xml:space="preserve"> es responsabilidad del municipio de Tarímbaro. En ese sentido, lograr la total cobertura de servicios básicos representa un reto importante que se presenta ante las autoridades municipales, donde sin lugar a dudas no sólo su capacidad de gestión pública se pone a prueba, sino también la capacidad de trabajar en conjunto con otro municipio</w:t>
      </w:r>
      <w:r w:rsidR="00B662D9" w:rsidRPr="006237AC">
        <w:rPr>
          <w:rFonts w:ascii="Arial" w:hAnsi="Arial" w:cs="Arial"/>
          <w:sz w:val="24"/>
          <w:szCs w:val="24"/>
        </w:rPr>
        <w:t>, enmarcados en el fenómeno antes mencionado</w:t>
      </w:r>
      <w:r w:rsidR="006E5CA0" w:rsidRPr="006237AC">
        <w:rPr>
          <w:rFonts w:ascii="Arial" w:hAnsi="Arial" w:cs="Arial"/>
          <w:sz w:val="24"/>
          <w:szCs w:val="24"/>
        </w:rPr>
        <w:t>, la conurbación y la creación de zonas metropolitanas</w:t>
      </w:r>
      <w:r w:rsidR="005D09D6" w:rsidRPr="006237AC">
        <w:rPr>
          <w:rFonts w:ascii="Arial" w:hAnsi="Arial" w:cs="Arial"/>
          <w:sz w:val="24"/>
          <w:szCs w:val="24"/>
        </w:rPr>
        <w:t>.</w:t>
      </w:r>
    </w:p>
    <w:p w:rsidR="00E02FDE" w:rsidRPr="006237AC" w:rsidRDefault="00E02FDE" w:rsidP="008556DD">
      <w:pPr>
        <w:tabs>
          <w:tab w:val="left" w:pos="975"/>
        </w:tabs>
        <w:spacing w:after="0"/>
        <w:jc w:val="both"/>
        <w:rPr>
          <w:rFonts w:ascii="Arial" w:hAnsi="Arial" w:cs="Arial"/>
          <w:sz w:val="24"/>
          <w:szCs w:val="24"/>
        </w:rPr>
      </w:pPr>
    </w:p>
    <w:p w:rsidR="00BE0985" w:rsidRPr="006237AC" w:rsidRDefault="00BE0985" w:rsidP="0037104C">
      <w:pPr>
        <w:pStyle w:val="Ttulo3"/>
        <w:spacing w:before="0" w:after="120"/>
        <w:rPr>
          <w:rFonts w:ascii="Arial" w:hAnsi="Arial" w:cs="Arial"/>
          <w:color w:val="auto"/>
          <w:sz w:val="24"/>
          <w:szCs w:val="24"/>
        </w:rPr>
      </w:pPr>
      <w:r w:rsidRPr="006237AC">
        <w:rPr>
          <w:rFonts w:ascii="Arial" w:hAnsi="Arial" w:cs="Arial"/>
          <w:color w:val="auto"/>
          <w:sz w:val="24"/>
          <w:szCs w:val="24"/>
        </w:rPr>
        <w:t xml:space="preserve">3.2 </w:t>
      </w:r>
      <w:r w:rsidR="0037104C" w:rsidRPr="006237AC">
        <w:rPr>
          <w:rFonts w:ascii="Arial" w:hAnsi="Arial" w:cs="Arial"/>
          <w:color w:val="auto"/>
          <w:sz w:val="24"/>
          <w:szCs w:val="24"/>
        </w:rPr>
        <w:t>Breve descripción socio-económica de Tarímbaro, Michoacán</w:t>
      </w:r>
    </w:p>
    <w:p w:rsidR="005D09D6" w:rsidRPr="006237AC" w:rsidRDefault="005D09D6" w:rsidP="00350F07">
      <w:pPr>
        <w:tabs>
          <w:tab w:val="left" w:pos="975"/>
        </w:tabs>
        <w:spacing w:line="480" w:lineRule="auto"/>
        <w:jc w:val="both"/>
        <w:rPr>
          <w:rFonts w:ascii="Arial" w:hAnsi="Arial" w:cs="Arial"/>
          <w:sz w:val="24"/>
          <w:szCs w:val="24"/>
        </w:rPr>
      </w:pPr>
      <w:r w:rsidRPr="006237AC">
        <w:rPr>
          <w:rFonts w:ascii="Arial" w:hAnsi="Arial" w:cs="Arial"/>
          <w:sz w:val="24"/>
          <w:szCs w:val="24"/>
        </w:rPr>
        <w:t xml:space="preserve">De acuerdo con </w:t>
      </w:r>
      <w:r w:rsidRPr="00F94042">
        <w:rPr>
          <w:rFonts w:ascii="Arial" w:hAnsi="Arial" w:cs="Arial"/>
          <w:sz w:val="24"/>
          <w:szCs w:val="24"/>
        </w:rPr>
        <w:t>Herrera Torres (2011),</w:t>
      </w:r>
      <w:r w:rsidRPr="006237AC">
        <w:rPr>
          <w:rFonts w:ascii="Arial" w:hAnsi="Arial" w:cs="Arial"/>
          <w:sz w:val="24"/>
          <w:szCs w:val="24"/>
        </w:rPr>
        <w:t xml:space="preserve"> Tarímbaro es uno de los 35 municipios </w:t>
      </w:r>
      <w:proofErr w:type="spellStart"/>
      <w:r w:rsidRPr="006237AC">
        <w:rPr>
          <w:rFonts w:ascii="Arial" w:hAnsi="Arial" w:cs="Arial"/>
          <w:i/>
          <w:sz w:val="24"/>
          <w:szCs w:val="24"/>
        </w:rPr>
        <w:t>semi</w:t>
      </w:r>
      <w:proofErr w:type="spellEnd"/>
      <w:r w:rsidRPr="006237AC">
        <w:rPr>
          <w:rFonts w:ascii="Arial" w:hAnsi="Arial" w:cs="Arial"/>
          <w:i/>
          <w:sz w:val="24"/>
          <w:szCs w:val="24"/>
        </w:rPr>
        <w:t xml:space="preserve">-urbanos </w:t>
      </w:r>
      <w:r w:rsidRPr="006237AC">
        <w:rPr>
          <w:rFonts w:ascii="Arial" w:hAnsi="Arial" w:cs="Arial"/>
          <w:sz w:val="24"/>
          <w:szCs w:val="24"/>
        </w:rPr>
        <w:t xml:space="preserve">de Michoacán. Esto es así, en tanto que presenta características que lo ubican como un municipio en transición, de rural a urbano, entre estas podemos mencionar una población económicamente activa mixta divida, en este caso entre los tres sectores económicos, y por supuesto la existencia de relaciones entre lo urbano y rural, como se puede apreciar según lo descrito en los párrafos previos. </w:t>
      </w:r>
    </w:p>
    <w:p w:rsidR="005D09D6" w:rsidRPr="006237AC" w:rsidRDefault="00B06937" w:rsidP="00350F07">
      <w:pPr>
        <w:spacing w:line="480" w:lineRule="auto"/>
        <w:jc w:val="both"/>
        <w:rPr>
          <w:rFonts w:ascii="Arial" w:hAnsi="Arial" w:cs="Arial"/>
          <w:sz w:val="24"/>
          <w:szCs w:val="24"/>
        </w:rPr>
      </w:pPr>
      <w:r w:rsidRPr="006237AC">
        <w:rPr>
          <w:rFonts w:ascii="Arial" w:hAnsi="Arial" w:cs="Arial"/>
          <w:sz w:val="24"/>
          <w:szCs w:val="24"/>
        </w:rPr>
        <w:t>En este municipio l</w:t>
      </w:r>
      <w:r w:rsidR="005D09D6" w:rsidRPr="006237AC">
        <w:rPr>
          <w:rFonts w:ascii="Arial" w:hAnsi="Arial" w:cs="Arial"/>
          <w:sz w:val="24"/>
          <w:szCs w:val="24"/>
        </w:rPr>
        <w:t xml:space="preserve">a principal actividad económica es la agricultura y entre sus cultivos predominantes se encuentra el maíz, fríjol, jitomate, cebolla, sorgo, y alfalfa. Actualmente más de cinco mil hectáreas se dedican a la producción agrícola de temporal por su parte para la producción de riego se destinan </w:t>
      </w:r>
      <w:r w:rsidR="005D09D6" w:rsidRPr="006237AC">
        <w:rPr>
          <w:rFonts w:ascii="Arial" w:hAnsi="Arial" w:cs="Arial"/>
          <w:sz w:val="24"/>
          <w:szCs w:val="24"/>
        </w:rPr>
        <w:lastRenderedPageBreak/>
        <w:t xml:space="preserve">aproximadamente cuatro mil. La administración actual 2012-2015, plasma en su Plan de Desarrollo Municipal, lo que considera son los principales problemas que afectan el desarrollo de esta importante actividad; a decir carencia de organización, poca planeación en los cultivos, falta de mercados y canales de comercialización para sus productos. </w:t>
      </w:r>
    </w:p>
    <w:p w:rsidR="005D09D6" w:rsidRPr="006237AC" w:rsidRDefault="005D09D6" w:rsidP="00350F07">
      <w:pPr>
        <w:spacing w:line="480" w:lineRule="auto"/>
        <w:jc w:val="both"/>
        <w:rPr>
          <w:rFonts w:ascii="Arial" w:hAnsi="Arial" w:cs="Arial"/>
          <w:sz w:val="24"/>
          <w:szCs w:val="24"/>
        </w:rPr>
      </w:pPr>
      <w:r w:rsidRPr="006237AC">
        <w:rPr>
          <w:rFonts w:ascii="Arial" w:hAnsi="Arial" w:cs="Arial"/>
          <w:sz w:val="24"/>
          <w:szCs w:val="24"/>
        </w:rPr>
        <w:t xml:space="preserve">En segundo lugar por su aportación a la economía municipal, se encuentra la producción ganadera. Principalmente dedicada al ganado bovino, porcino, aves de corral y de manera aislada la producción de ganado ovino y caprino. Entre los retos que enfrenta esta actividad se considera por ejemplo, la falta de asesoría técnica para la mejora del ganado, y una baja producción de productos derivados. Por su parte, la industria en Tarímbaro tiene muy poca participación, y su aportación en términos de empleo es limitada. </w:t>
      </w:r>
    </w:p>
    <w:p w:rsidR="00BE0985" w:rsidRPr="006237AC" w:rsidRDefault="00B06937" w:rsidP="00B44BD6">
      <w:pPr>
        <w:spacing w:line="480" w:lineRule="auto"/>
        <w:jc w:val="both"/>
        <w:rPr>
          <w:rFonts w:ascii="Arial" w:hAnsi="Arial" w:cs="Arial"/>
          <w:sz w:val="24"/>
          <w:szCs w:val="24"/>
        </w:rPr>
      </w:pPr>
      <w:r w:rsidRPr="006237AC">
        <w:rPr>
          <w:rFonts w:ascii="Arial" w:hAnsi="Arial" w:cs="Arial"/>
          <w:sz w:val="24"/>
          <w:szCs w:val="24"/>
        </w:rPr>
        <w:t>La actividad económica dentro del sector de los servicios</w:t>
      </w:r>
      <w:r w:rsidR="005D09D6" w:rsidRPr="006237AC">
        <w:rPr>
          <w:rFonts w:ascii="Arial" w:hAnsi="Arial" w:cs="Arial"/>
          <w:sz w:val="24"/>
          <w:szCs w:val="24"/>
        </w:rPr>
        <w:t xml:space="preserve"> </w:t>
      </w:r>
      <w:r w:rsidRPr="006237AC">
        <w:rPr>
          <w:rFonts w:ascii="Arial" w:hAnsi="Arial" w:cs="Arial"/>
          <w:sz w:val="24"/>
          <w:szCs w:val="24"/>
        </w:rPr>
        <w:t>poco representativa</w:t>
      </w:r>
      <w:r w:rsidR="005D09D6" w:rsidRPr="006237AC">
        <w:rPr>
          <w:rFonts w:ascii="Arial" w:hAnsi="Arial" w:cs="Arial"/>
          <w:sz w:val="24"/>
          <w:szCs w:val="24"/>
        </w:rPr>
        <w:t>.</w:t>
      </w:r>
      <w:r w:rsidRPr="006237AC">
        <w:rPr>
          <w:rFonts w:ascii="Arial" w:hAnsi="Arial" w:cs="Arial"/>
          <w:sz w:val="24"/>
          <w:szCs w:val="24"/>
        </w:rPr>
        <w:t xml:space="preserve"> El turismo no contribuye de manera significativa,</w:t>
      </w:r>
      <w:r w:rsidR="005D09D6" w:rsidRPr="006237AC">
        <w:rPr>
          <w:rFonts w:ascii="Arial" w:hAnsi="Arial" w:cs="Arial"/>
          <w:sz w:val="24"/>
          <w:szCs w:val="24"/>
        </w:rPr>
        <w:t xml:space="preserve"> </w:t>
      </w:r>
      <w:r w:rsidRPr="006237AC">
        <w:rPr>
          <w:rFonts w:ascii="Arial" w:hAnsi="Arial" w:cs="Arial"/>
          <w:sz w:val="24"/>
          <w:szCs w:val="24"/>
        </w:rPr>
        <w:t>a pesar de que</w:t>
      </w:r>
      <w:r w:rsidR="005D09D6" w:rsidRPr="006237AC">
        <w:rPr>
          <w:rFonts w:ascii="Arial" w:hAnsi="Arial" w:cs="Arial"/>
          <w:sz w:val="24"/>
          <w:szCs w:val="24"/>
        </w:rPr>
        <w:t xml:space="preserve"> el municipio cuenta con edificios y construcciones históricas y artísticas, estos no se han conserv</w:t>
      </w:r>
      <w:r w:rsidRPr="006237AC">
        <w:rPr>
          <w:rFonts w:ascii="Arial" w:hAnsi="Arial" w:cs="Arial"/>
          <w:sz w:val="24"/>
          <w:szCs w:val="24"/>
        </w:rPr>
        <w:t>ado a fin de ser propulsores del desarrollo local</w:t>
      </w:r>
      <w:r w:rsidR="005D09D6" w:rsidRPr="006237AC">
        <w:rPr>
          <w:rFonts w:ascii="Arial" w:hAnsi="Arial" w:cs="Arial"/>
          <w:sz w:val="24"/>
          <w:szCs w:val="24"/>
        </w:rPr>
        <w:t xml:space="preserve">. Por lo que la actividad turística primordialmente se concentra en ciertas fiestas tradicionales y religiosas, donde la venta de la bebida tradicional </w:t>
      </w:r>
      <w:r w:rsidR="005D09D6" w:rsidRPr="006237AC">
        <w:rPr>
          <w:rFonts w:ascii="Arial" w:hAnsi="Arial" w:cs="Arial"/>
          <w:i/>
          <w:sz w:val="24"/>
          <w:szCs w:val="24"/>
        </w:rPr>
        <w:t>pulque</w:t>
      </w:r>
      <w:r w:rsidR="005D09D6" w:rsidRPr="006237AC">
        <w:rPr>
          <w:rFonts w:ascii="Arial" w:hAnsi="Arial" w:cs="Arial"/>
          <w:sz w:val="24"/>
          <w:szCs w:val="24"/>
        </w:rPr>
        <w:t xml:space="preserve">, representativa de la cabecera municipal, reporta ingresos considerables para la población productora de dicha bebida. </w:t>
      </w:r>
      <w:bookmarkStart w:id="2" w:name="_Toc363296204"/>
    </w:p>
    <w:p w:rsidR="00E569EE" w:rsidRPr="006237AC" w:rsidRDefault="009F2903" w:rsidP="009F2903">
      <w:pPr>
        <w:pStyle w:val="Ttulo3"/>
        <w:spacing w:before="0" w:after="120"/>
        <w:jc w:val="both"/>
        <w:rPr>
          <w:rFonts w:ascii="Arial" w:hAnsi="Arial" w:cs="Arial"/>
          <w:color w:val="auto"/>
          <w:sz w:val="24"/>
          <w:szCs w:val="24"/>
        </w:rPr>
      </w:pPr>
      <w:r w:rsidRPr="006237AC">
        <w:rPr>
          <w:rFonts w:ascii="Arial" w:hAnsi="Arial" w:cs="Arial"/>
          <w:color w:val="auto"/>
          <w:sz w:val="24"/>
          <w:szCs w:val="24"/>
        </w:rPr>
        <w:t xml:space="preserve">3.3 </w:t>
      </w:r>
      <w:r w:rsidR="00E569EE" w:rsidRPr="006237AC">
        <w:rPr>
          <w:rFonts w:ascii="Arial" w:hAnsi="Arial" w:cs="Arial"/>
          <w:color w:val="auto"/>
          <w:sz w:val="24"/>
          <w:szCs w:val="24"/>
        </w:rPr>
        <w:t>Descripción general del servicio de limpieza pública en Tarímbaro, Michoacán</w:t>
      </w:r>
      <w:bookmarkEnd w:id="2"/>
    </w:p>
    <w:p w:rsidR="00E569EE" w:rsidRPr="006237AC" w:rsidRDefault="00E569EE" w:rsidP="00B44BD6">
      <w:pPr>
        <w:spacing w:before="240" w:line="480" w:lineRule="auto"/>
        <w:jc w:val="both"/>
        <w:rPr>
          <w:rFonts w:ascii="Arial" w:hAnsi="Arial" w:cs="Arial"/>
          <w:sz w:val="24"/>
          <w:szCs w:val="24"/>
          <w:lang w:val="es-ES"/>
        </w:rPr>
      </w:pPr>
      <w:r w:rsidRPr="00F94042">
        <w:rPr>
          <w:rFonts w:ascii="Arial" w:hAnsi="Arial" w:cs="Arial"/>
          <w:sz w:val="24"/>
          <w:szCs w:val="24"/>
          <w:lang w:val="es-ES"/>
        </w:rPr>
        <w:t>Las estimaciones proporcionadas por la Secretaría de Medio Ambiente y Recursos</w:t>
      </w:r>
      <w:r w:rsidRPr="006237AC">
        <w:rPr>
          <w:rFonts w:ascii="Arial" w:hAnsi="Arial" w:cs="Arial"/>
          <w:sz w:val="24"/>
          <w:szCs w:val="24"/>
          <w:lang w:val="es-ES"/>
        </w:rPr>
        <w:t xml:space="preserve"> Naturales (SEMARNAT) y el antiguo Instituto</w:t>
      </w:r>
      <w:r w:rsidR="00E9183F" w:rsidRPr="006237AC">
        <w:rPr>
          <w:rFonts w:ascii="Arial" w:hAnsi="Arial" w:cs="Arial"/>
          <w:sz w:val="24"/>
          <w:szCs w:val="24"/>
          <w:lang w:val="es-ES"/>
        </w:rPr>
        <w:t xml:space="preserve"> Nacional de Ecología (ahora </w:t>
      </w:r>
      <w:r w:rsidR="00DA79D3" w:rsidRPr="006237AC">
        <w:rPr>
          <w:rFonts w:ascii="Arial" w:hAnsi="Arial" w:cs="Arial"/>
          <w:sz w:val="24"/>
          <w:szCs w:val="24"/>
          <w:lang w:val="es-ES"/>
        </w:rPr>
        <w:t xml:space="preserve">Instituto </w:t>
      </w:r>
      <w:r w:rsidR="00DA79D3" w:rsidRPr="006237AC">
        <w:rPr>
          <w:rFonts w:ascii="Arial" w:hAnsi="Arial" w:cs="Arial"/>
          <w:sz w:val="24"/>
          <w:szCs w:val="24"/>
          <w:lang w:val="es-ES"/>
        </w:rPr>
        <w:lastRenderedPageBreak/>
        <w:t xml:space="preserve">Nacional de Ecología </w:t>
      </w:r>
      <w:r w:rsidR="00DA79D3">
        <w:rPr>
          <w:rFonts w:ascii="Arial" w:hAnsi="Arial" w:cs="Arial"/>
          <w:sz w:val="24"/>
          <w:szCs w:val="24"/>
          <w:lang w:val="es-ES"/>
        </w:rPr>
        <w:t xml:space="preserve">y Cambio Climático - </w:t>
      </w:r>
      <w:r w:rsidR="00E9183F" w:rsidRPr="006237AC">
        <w:rPr>
          <w:rFonts w:ascii="Arial" w:hAnsi="Arial" w:cs="Arial"/>
          <w:sz w:val="24"/>
          <w:szCs w:val="24"/>
          <w:lang w:val="es-ES"/>
        </w:rPr>
        <w:t>I</w:t>
      </w:r>
      <w:r w:rsidRPr="006237AC">
        <w:rPr>
          <w:rFonts w:ascii="Arial" w:hAnsi="Arial" w:cs="Arial"/>
          <w:sz w:val="24"/>
          <w:szCs w:val="24"/>
          <w:lang w:val="es-ES"/>
        </w:rPr>
        <w:t>NECC) a través del DGCENICA</w:t>
      </w:r>
      <w:r w:rsidRPr="006237AC">
        <w:rPr>
          <w:rStyle w:val="Refdenotaalpie"/>
          <w:rFonts w:ascii="Arial" w:hAnsi="Arial" w:cs="Arial"/>
          <w:sz w:val="24"/>
          <w:szCs w:val="24"/>
          <w:lang w:val="es-ES"/>
        </w:rPr>
        <w:footnoteReference w:id="9"/>
      </w:r>
      <w:r w:rsidR="004A0691" w:rsidRPr="006237AC">
        <w:rPr>
          <w:rFonts w:ascii="Arial" w:hAnsi="Arial" w:cs="Arial"/>
          <w:sz w:val="24"/>
          <w:szCs w:val="24"/>
          <w:lang w:val="es-ES"/>
        </w:rPr>
        <w:t>,</w:t>
      </w:r>
      <w:r w:rsidRPr="006237AC">
        <w:rPr>
          <w:rFonts w:ascii="Arial" w:hAnsi="Arial" w:cs="Arial"/>
          <w:sz w:val="24"/>
          <w:szCs w:val="24"/>
          <w:lang w:val="es-ES"/>
        </w:rPr>
        <w:t xml:space="preserve"> señalan que para un municipio que cuenta con una población aproximada de entre 50,000 y 100,000 habitantes como sucede en el caso de Tarímbaro, Michoacán; la generación per cápita de </w:t>
      </w:r>
      <w:r w:rsidRPr="006237AC">
        <w:rPr>
          <w:rFonts w:ascii="Arial" w:hAnsi="Arial" w:cs="Arial"/>
          <w:i/>
          <w:sz w:val="24"/>
          <w:szCs w:val="24"/>
          <w:lang w:val="es-ES"/>
        </w:rPr>
        <w:t>residuos sólidos urbanos</w:t>
      </w:r>
      <w:r w:rsidRPr="006237AC">
        <w:rPr>
          <w:rFonts w:ascii="Arial" w:hAnsi="Arial" w:cs="Arial"/>
          <w:sz w:val="24"/>
          <w:szCs w:val="24"/>
          <w:lang w:val="es-ES"/>
        </w:rPr>
        <w:t xml:space="preserve"> es de 0.740 kilogramos. Con de este dato se puede realizar una estimación aritmética simple del total de toneladas de </w:t>
      </w:r>
      <w:r w:rsidRPr="006237AC">
        <w:rPr>
          <w:rFonts w:ascii="Arial" w:hAnsi="Arial" w:cs="Arial"/>
          <w:i/>
          <w:sz w:val="24"/>
          <w:szCs w:val="24"/>
          <w:lang w:val="es-ES"/>
        </w:rPr>
        <w:t>basura</w:t>
      </w:r>
      <w:r w:rsidRPr="006237AC">
        <w:rPr>
          <w:rFonts w:ascii="Arial" w:hAnsi="Arial" w:cs="Arial"/>
          <w:sz w:val="24"/>
          <w:szCs w:val="24"/>
          <w:lang w:val="es-ES"/>
        </w:rPr>
        <w:t xml:space="preserve"> que diariamente son generadas en el municipio, estimando entonces una generación de aproximadamente 58 toneladas diarias. Por supuesto este cálculo carece del rigor necesario para considerarlo como una cifra exacta y confiable, sin embargo es útil para tratar de dimensionar la problemática que a continuación se expone.</w:t>
      </w:r>
    </w:p>
    <w:p w:rsidR="004448F5" w:rsidRPr="006237AC" w:rsidRDefault="00E569EE" w:rsidP="00B44BD6">
      <w:pPr>
        <w:spacing w:before="240" w:line="480" w:lineRule="auto"/>
        <w:jc w:val="both"/>
        <w:rPr>
          <w:rFonts w:ascii="Arial" w:hAnsi="Arial" w:cs="Arial"/>
          <w:sz w:val="24"/>
          <w:szCs w:val="24"/>
          <w:lang w:val="es-ES"/>
        </w:rPr>
      </w:pPr>
      <w:r w:rsidRPr="006237AC">
        <w:rPr>
          <w:rFonts w:ascii="Arial" w:hAnsi="Arial" w:cs="Arial"/>
          <w:sz w:val="24"/>
          <w:szCs w:val="24"/>
          <w:lang w:val="es-ES"/>
        </w:rPr>
        <w:t>¿Qué sucede</w:t>
      </w:r>
      <w:r w:rsidR="004A0691" w:rsidRPr="006237AC">
        <w:rPr>
          <w:rFonts w:ascii="Arial" w:hAnsi="Arial" w:cs="Arial"/>
          <w:sz w:val="24"/>
          <w:szCs w:val="24"/>
          <w:lang w:val="es-ES"/>
        </w:rPr>
        <w:t>ría</w:t>
      </w:r>
      <w:r w:rsidRPr="006237AC">
        <w:rPr>
          <w:rFonts w:ascii="Arial" w:hAnsi="Arial" w:cs="Arial"/>
          <w:sz w:val="24"/>
          <w:szCs w:val="24"/>
          <w:lang w:val="es-ES"/>
        </w:rPr>
        <w:t xml:space="preserve"> con estas 58 toneladas de basura estimadas? Para dar respuesta a esta pregunta en la</w:t>
      </w:r>
      <w:r w:rsidRPr="006237AC">
        <w:rPr>
          <w:sz w:val="24"/>
          <w:szCs w:val="24"/>
        </w:rPr>
        <w:t xml:space="preserve"> </w:t>
      </w:r>
      <w:r w:rsidR="00BE0985" w:rsidRPr="006237AC">
        <w:rPr>
          <w:rFonts w:ascii="Arial" w:hAnsi="Arial" w:cs="Arial"/>
          <w:sz w:val="24"/>
          <w:szCs w:val="24"/>
          <w:lang w:val="es-ES"/>
        </w:rPr>
        <w:t>Figura 3.,</w:t>
      </w:r>
      <w:r w:rsidRPr="006237AC">
        <w:rPr>
          <w:rFonts w:ascii="Arial" w:hAnsi="Arial" w:cs="Arial"/>
          <w:sz w:val="24"/>
          <w:szCs w:val="24"/>
          <w:lang w:val="es-ES"/>
        </w:rPr>
        <w:t xml:space="preserve"> se describe el proceso que sigue la </w:t>
      </w:r>
      <w:r w:rsidRPr="006237AC">
        <w:rPr>
          <w:rFonts w:ascii="Arial" w:hAnsi="Arial" w:cs="Arial"/>
          <w:i/>
          <w:sz w:val="24"/>
          <w:szCs w:val="24"/>
          <w:lang w:val="es-ES"/>
        </w:rPr>
        <w:t>gestión de</w:t>
      </w:r>
      <w:r w:rsidRPr="006237AC">
        <w:rPr>
          <w:rFonts w:ascii="Arial" w:hAnsi="Arial" w:cs="Arial"/>
          <w:sz w:val="24"/>
          <w:szCs w:val="24"/>
          <w:lang w:val="es-ES"/>
        </w:rPr>
        <w:t xml:space="preserve"> </w:t>
      </w:r>
      <w:r w:rsidRPr="006237AC">
        <w:rPr>
          <w:rFonts w:ascii="Arial" w:hAnsi="Arial" w:cs="Arial"/>
          <w:i/>
          <w:sz w:val="24"/>
          <w:szCs w:val="24"/>
          <w:lang w:val="es-ES"/>
        </w:rPr>
        <w:t>basura</w:t>
      </w:r>
      <w:r w:rsidRPr="006237AC">
        <w:rPr>
          <w:rFonts w:ascii="Arial" w:hAnsi="Arial" w:cs="Arial"/>
          <w:sz w:val="24"/>
          <w:szCs w:val="24"/>
          <w:lang w:val="es-ES"/>
        </w:rPr>
        <w:t xml:space="preserve"> o en términos oficiales el </w:t>
      </w:r>
      <w:r w:rsidRPr="006237AC">
        <w:rPr>
          <w:rFonts w:ascii="Arial" w:hAnsi="Arial" w:cs="Arial"/>
          <w:i/>
          <w:sz w:val="24"/>
          <w:szCs w:val="24"/>
          <w:lang w:val="es-ES"/>
        </w:rPr>
        <w:t>servicio de limpieza pública</w:t>
      </w:r>
      <w:r w:rsidRPr="006237AC">
        <w:rPr>
          <w:rFonts w:ascii="Arial" w:hAnsi="Arial" w:cs="Arial"/>
          <w:sz w:val="24"/>
          <w:szCs w:val="24"/>
          <w:lang w:val="es-ES"/>
        </w:rPr>
        <w:t xml:space="preserve"> en Tarímbaro, Michoacán. Este esquema contiene las etapas básicas por medio de las cuales a la fecha se lleva a cabo el servicio urbano estudiado. Las etapas se presentan de manera simplificada, de acuerdo al orden en que se realizan, y se definen también los agentes encargados de realizarlas. La información</w:t>
      </w:r>
      <w:r w:rsidRPr="006237AC">
        <w:rPr>
          <w:rFonts w:ascii="Arial" w:hAnsi="Arial" w:cs="Arial"/>
          <w:color w:val="92D050"/>
          <w:sz w:val="24"/>
          <w:szCs w:val="24"/>
          <w:lang w:val="es-ES"/>
        </w:rPr>
        <w:t xml:space="preserve"> </w:t>
      </w:r>
      <w:r w:rsidRPr="006237AC">
        <w:rPr>
          <w:rFonts w:ascii="Arial" w:hAnsi="Arial" w:cs="Arial"/>
          <w:sz w:val="24"/>
          <w:szCs w:val="24"/>
          <w:lang w:val="es-ES"/>
        </w:rPr>
        <w:t>es resultado del primer acercamiento con las autoridades encargadas de regular el servicio en el municipio; la Dirección de Servicios Públicos perteneciente a la Administración 2012 – 2015, y de la primer visita al tiradero a cielo abierto del municipio.</w:t>
      </w:r>
    </w:p>
    <w:p w:rsidR="00E569EE" w:rsidRDefault="004448F5" w:rsidP="00B44BD6">
      <w:pPr>
        <w:spacing w:before="240" w:line="480" w:lineRule="auto"/>
        <w:jc w:val="both"/>
        <w:rPr>
          <w:rFonts w:ascii="Arial" w:hAnsi="Arial" w:cs="Arial"/>
          <w:sz w:val="24"/>
          <w:szCs w:val="24"/>
          <w:lang w:val="es-ES"/>
        </w:rPr>
      </w:pPr>
      <w:r w:rsidRPr="006237AC">
        <w:rPr>
          <w:rFonts w:ascii="Arial" w:hAnsi="Arial" w:cs="Arial"/>
          <w:sz w:val="24"/>
          <w:szCs w:val="24"/>
          <w:lang w:val="es-ES"/>
        </w:rPr>
        <w:lastRenderedPageBreak/>
        <w:t>Como se puede observar en Tarímbaro, Michoacán, el proceso que sigue la gestión de la basura y los RSU inicia por supuesto con la generación en hogares, establecimientos y la vía pública. La segunda etapa corresponde al servicio de recolección domiciliaria de la basura, servicio provisto por dos uniones de recolectores, encargadas de brindar el servicio a la totalidad de la población y de transportarla al sitio de disposición final. Dentro de esta etapa, tiene lugar también la separación y clasificación de la basura en RSU, actividad que representa un ingreso adicional para los recolectores, considerado adicional puesto que para llevar a cabo la recolección los recolectores solicitan a la población un monto no especificado de cooperación voluntaria, siendo este su ingreso principal.</w:t>
      </w:r>
      <w:r w:rsidR="00E569EE" w:rsidRPr="006237AC">
        <w:rPr>
          <w:rFonts w:ascii="Arial" w:hAnsi="Arial" w:cs="Arial"/>
          <w:sz w:val="24"/>
          <w:szCs w:val="24"/>
          <w:lang w:val="es-ES"/>
        </w:rPr>
        <w:t xml:space="preserve"> </w:t>
      </w:r>
    </w:p>
    <w:p w:rsidR="00595DF6" w:rsidRDefault="00595DF6" w:rsidP="00595DF6">
      <w:pPr>
        <w:spacing w:line="480" w:lineRule="auto"/>
        <w:jc w:val="both"/>
        <w:rPr>
          <w:rFonts w:ascii="Arial" w:hAnsi="Arial" w:cs="Arial"/>
          <w:sz w:val="24"/>
          <w:szCs w:val="24"/>
          <w:lang w:val="es-ES"/>
        </w:rPr>
      </w:pPr>
      <w:r w:rsidRPr="006237AC">
        <w:rPr>
          <w:rFonts w:ascii="Arial" w:hAnsi="Arial" w:cs="Arial"/>
          <w:sz w:val="24"/>
          <w:szCs w:val="24"/>
          <w:lang w:val="es-ES"/>
        </w:rPr>
        <w:t>La tercera y cuarta etapa del proceso, se realizan casi de manera simultánea y aparentemente son tarea directa de las mismas uniones recolectoras. Sin embargo, la Administración municipal interviene, al regular las operaciones de mantenimiento en el sitio de depósito final, y al encargarse de algunas otras actividades que en esta última etapa se requieren, pero esta participación es parcial ya que la participación activa de pepenadores independientes dentro del tiradero a cielo abierto y el trabajo realizado por los auxiliares de los recolectores, contribuyen directamente a concretar la disposición final de la basura.</w:t>
      </w:r>
    </w:p>
    <w:p w:rsidR="008A0CFD" w:rsidRPr="00595DF6" w:rsidRDefault="00595DF6" w:rsidP="008A0CFD">
      <w:pPr>
        <w:spacing w:line="480" w:lineRule="auto"/>
        <w:jc w:val="both"/>
        <w:rPr>
          <w:rFonts w:ascii="Arial" w:hAnsi="Arial" w:cs="Arial"/>
          <w:sz w:val="24"/>
          <w:szCs w:val="24"/>
          <w:lang w:val="es-ES"/>
        </w:rPr>
      </w:pPr>
      <w:r w:rsidRPr="00942B33">
        <w:rPr>
          <w:rFonts w:ascii="Arial" w:hAnsi="Arial" w:cs="Arial"/>
          <w:sz w:val="24"/>
          <w:szCs w:val="24"/>
          <w:lang w:val="es-ES"/>
        </w:rPr>
        <w:t xml:space="preserve">En cuanto a los gastos </w:t>
      </w:r>
      <w:r w:rsidRPr="006237AC">
        <w:rPr>
          <w:rFonts w:ascii="Arial" w:hAnsi="Arial" w:cs="Arial"/>
          <w:sz w:val="24"/>
          <w:szCs w:val="24"/>
          <w:lang w:val="es-ES"/>
        </w:rPr>
        <w:t>o erogaciones que para el municipio</w:t>
      </w:r>
      <w:r w:rsidR="00803F6C">
        <w:rPr>
          <w:rFonts w:ascii="Arial" w:hAnsi="Arial" w:cs="Arial"/>
          <w:sz w:val="24"/>
          <w:szCs w:val="24"/>
          <w:lang w:val="es-ES"/>
        </w:rPr>
        <w:t xml:space="preserve"> representa el actual servicio; </w:t>
      </w:r>
      <w:r w:rsidRPr="006237AC">
        <w:rPr>
          <w:rFonts w:ascii="Arial" w:hAnsi="Arial" w:cs="Arial"/>
          <w:sz w:val="24"/>
          <w:szCs w:val="24"/>
          <w:lang w:val="es-ES"/>
        </w:rPr>
        <w:t xml:space="preserve">por concepto del servicio de limpieza pública el municipio no destina más que una mínima cantidad de sus recursos. </w:t>
      </w:r>
      <w:r w:rsidR="005D7058">
        <w:rPr>
          <w:rFonts w:ascii="Arial" w:hAnsi="Arial" w:cs="Arial"/>
          <w:sz w:val="24"/>
          <w:szCs w:val="24"/>
          <w:lang w:val="es-ES"/>
        </w:rPr>
        <w:t xml:space="preserve">Hasta la fecha, las </w:t>
      </w:r>
      <w:r w:rsidRPr="006237AC">
        <w:rPr>
          <w:rFonts w:ascii="Arial" w:hAnsi="Arial" w:cs="Arial"/>
          <w:sz w:val="24"/>
          <w:szCs w:val="24"/>
          <w:lang w:val="es-ES"/>
        </w:rPr>
        <w:t xml:space="preserve">administraciones municipales únicamente deben incluir en sus gastos de nómina cuatro o en su caso, cinco empleados fijos del tiradero a cielo abierto, y los costos de operación </w:t>
      </w:r>
      <w:r w:rsidRPr="006237AC">
        <w:rPr>
          <w:rFonts w:ascii="Arial" w:hAnsi="Arial" w:cs="Arial"/>
          <w:sz w:val="24"/>
          <w:szCs w:val="24"/>
          <w:lang w:val="es-ES"/>
        </w:rPr>
        <w:lastRenderedPageBreak/>
        <w:t>de la maquinaria compactadora que ocasionalmente se utiliza en dicho sitio. Además de los costos que el programa S.O.S representa, y en el marco del cual se ha incluido un acuerdo con los recolectores donde eventualmente se les hace entrega de vales de combustible por alrededor de ochocientos pesos mensuales.</w:t>
      </w:r>
    </w:p>
    <w:p w:rsidR="00E569EE" w:rsidRPr="006237AC" w:rsidRDefault="00AD57B0" w:rsidP="00AD57B0">
      <w:pPr>
        <w:pStyle w:val="Ttulo3"/>
        <w:spacing w:before="0" w:after="120"/>
        <w:jc w:val="both"/>
        <w:rPr>
          <w:rFonts w:ascii="Arial" w:hAnsi="Arial" w:cs="Arial"/>
          <w:color w:val="auto"/>
          <w:sz w:val="24"/>
          <w:szCs w:val="24"/>
        </w:rPr>
      </w:pPr>
      <w:bookmarkStart w:id="3" w:name="_Toc363296205"/>
      <w:r w:rsidRPr="006237AC">
        <w:rPr>
          <w:rFonts w:ascii="Arial" w:hAnsi="Arial" w:cs="Arial"/>
          <w:color w:val="auto"/>
          <w:sz w:val="24"/>
          <w:szCs w:val="24"/>
        </w:rPr>
        <w:t xml:space="preserve">3.4 </w:t>
      </w:r>
      <w:r w:rsidR="00E569EE" w:rsidRPr="006237AC">
        <w:rPr>
          <w:rFonts w:ascii="Arial" w:hAnsi="Arial" w:cs="Arial"/>
          <w:color w:val="auto"/>
          <w:sz w:val="24"/>
          <w:szCs w:val="24"/>
        </w:rPr>
        <w:t>Planteamiento de la problemática en la gestión de residuos sólidos urbanos en Tarímbaro, Michoacán</w:t>
      </w:r>
      <w:bookmarkEnd w:id="3"/>
    </w:p>
    <w:p w:rsidR="00E569EE" w:rsidRPr="006237AC" w:rsidRDefault="00E569EE" w:rsidP="00595DF6">
      <w:pPr>
        <w:spacing w:line="480" w:lineRule="auto"/>
        <w:jc w:val="both"/>
        <w:rPr>
          <w:rFonts w:ascii="Arial" w:hAnsi="Arial" w:cs="Arial"/>
          <w:sz w:val="24"/>
          <w:szCs w:val="24"/>
        </w:rPr>
      </w:pPr>
      <w:r w:rsidRPr="006237AC">
        <w:rPr>
          <w:rFonts w:ascii="Arial" w:hAnsi="Arial" w:cs="Arial"/>
          <w:sz w:val="24"/>
          <w:szCs w:val="24"/>
        </w:rPr>
        <w:t xml:space="preserve">De acuerdo con lo expuesto en el apartado anterior, el servicio de limpieza pública en Tarímbaro, Michoacán podría pensarse como un servicio sin mayor problema y que a primera vista funciona de manera aceptable. Esta consideración sería cierta sí el contexto </w:t>
      </w:r>
      <w:r w:rsidR="003803D3" w:rsidRPr="006237AC">
        <w:rPr>
          <w:rFonts w:ascii="Arial" w:hAnsi="Arial" w:cs="Arial"/>
          <w:sz w:val="24"/>
          <w:szCs w:val="24"/>
        </w:rPr>
        <w:t>en el que se ubicará fuese otro;</w:t>
      </w:r>
      <w:r w:rsidRPr="006237AC">
        <w:rPr>
          <w:rFonts w:ascii="Arial" w:hAnsi="Arial" w:cs="Arial"/>
          <w:sz w:val="24"/>
          <w:szCs w:val="24"/>
        </w:rPr>
        <w:t xml:space="preserve"> como aquel donde el paradigma del desarrollo sustentable no existía, donde el </w:t>
      </w:r>
      <w:r w:rsidRPr="002B61BD">
        <w:rPr>
          <w:rFonts w:ascii="Arial" w:hAnsi="Arial" w:cs="Arial"/>
          <w:sz w:val="24"/>
          <w:szCs w:val="24"/>
        </w:rPr>
        <w:t xml:space="preserve">cambio climático no fuese en primera instancia resultado de las características de la actividad </w:t>
      </w:r>
      <w:r w:rsidR="003803D3" w:rsidRPr="002B61BD">
        <w:rPr>
          <w:rFonts w:ascii="Arial" w:hAnsi="Arial" w:cs="Arial"/>
          <w:sz w:val="24"/>
          <w:szCs w:val="24"/>
        </w:rPr>
        <w:t>antropogénica</w:t>
      </w:r>
      <w:r w:rsidR="002B61BD" w:rsidRPr="002B61BD">
        <w:rPr>
          <w:rStyle w:val="Refdenotaalpie"/>
          <w:rFonts w:ascii="Arial" w:hAnsi="Arial" w:cs="Arial"/>
          <w:sz w:val="24"/>
          <w:szCs w:val="24"/>
        </w:rPr>
        <w:footnoteReference w:id="10"/>
      </w:r>
      <w:r w:rsidRPr="002B61BD">
        <w:rPr>
          <w:rFonts w:ascii="Arial" w:hAnsi="Arial" w:cs="Arial"/>
          <w:sz w:val="24"/>
          <w:szCs w:val="24"/>
        </w:rPr>
        <w:t>,</w:t>
      </w:r>
      <w:r w:rsidRPr="006237AC">
        <w:rPr>
          <w:rFonts w:ascii="Arial" w:hAnsi="Arial" w:cs="Arial"/>
          <w:sz w:val="24"/>
          <w:szCs w:val="24"/>
        </w:rPr>
        <w:t xml:space="preserve"> entre otros aspectos que probablemente hace seis o siete décadas no eran aún perceptibles y, por lo tanto un servicio urbano no podía tener mayores complicaciones que su correcta función operativa y su mayor reto era lograr la cobertura total para la población en cuestión.</w:t>
      </w:r>
    </w:p>
    <w:p w:rsidR="00CF325E" w:rsidRPr="006237AC" w:rsidRDefault="00E569EE" w:rsidP="008A0CFD">
      <w:pPr>
        <w:spacing w:before="240" w:line="480" w:lineRule="auto"/>
        <w:jc w:val="both"/>
        <w:rPr>
          <w:rFonts w:ascii="Arial" w:hAnsi="Arial" w:cs="Arial"/>
          <w:sz w:val="24"/>
          <w:szCs w:val="24"/>
          <w:lang w:val="es-ES"/>
        </w:rPr>
      </w:pPr>
      <w:r w:rsidRPr="006237AC">
        <w:rPr>
          <w:rFonts w:ascii="Arial" w:hAnsi="Arial" w:cs="Arial"/>
          <w:sz w:val="24"/>
          <w:szCs w:val="24"/>
          <w:lang w:val="es-ES"/>
        </w:rPr>
        <w:t xml:space="preserve">Así entonces, al no encontrarnos bajo tal contexto, el servicio descrito previamente presenta problemas y obstáculos, que permiten identificarlo como un servicio de limpieza pública, </w:t>
      </w:r>
      <w:r w:rsidR="00BF039E" w:rsidRPr="006237AC">
        <w:rPr>
          <w:rFonts w:ascii="Arial" w:hAnsi="Arial" w:cs="Arial"/>
          <w:sz w:val="24"/>
          <w:szCs w:val="24"/>
          <w:lang w:val="es-ES"/>
        </w:rPr>
        <w:t>más</w:t>
      </w:r>
      <w:r w:rsidRPr="006237AC">
        <w:rPr>
          <w:rFonts w:ascii="Arial" w:hAnsi="Arial" w:cs="Arial"/>
          <w:sz w:val="24"/>
          <w:szCs w:val="24"/>
          <w:lang w:val="es-ES"/>
        </w:rPr>
        <w:t xml:space="preserve"> no un proceso de gestión integral de RSU. Con esto se ha identificado como el problema central en este municipio;</w:t>
      </w:r>
      <w:r w:rsidRPr="006237AC">
        <w:rPr>
          <w:rFonts w:ascii="Arial" w:hAnsi="Arial" w:cs="Arial"/>
          <w:i/>
          <w:sz w:val="24"/>
          <w:szCs w:val="24"/>
          <w:lang w:val="es-ES"/>
        </w:rPr>
        <w:t xml:space="preserve"> el incumplimiento general de la legislación para la Prevención y Gestión Integral de los Residuos Sólidos Urbanos</w:t>
      </w:r>
      <w:r w:rsidRPr="006237AC">
        <w:rPr>
          <w:rFonts w:ascii="Arial" w:hAnsi="Arial" w:cs="Arial"/>
          <w:sz w:val="24"/>
          <w:szCs w:val="24"/>
          <w:lang w:val="es-ES"/>
        </w:rPr>
        <w:t xml:space="preserve">. Las dos expresiones principales de esta problemática, que se convierten </w:t>
      </w:r>
      <w:r w:rsidRPr="006237AC">
        <w:rPr>
          <w:rFonts w:ascii="Arial" w:hAnsi="Arial" w:cs="Arial"/>
          <w:sz w:val="24"/>
          <w:szCs w:val="24"/>
          <w:lang w:val="es-ES"/>
        </w:rPr>
        <w:lastRenderedPageBreak/>
        <w:t>a su vez en las dos tareas pendientes para el municipio son las siguientes: a) la elaboración del Programa Municipal para la Prevención y Gestión Integral de los Residuos, y b) la regularización del sitio de dis</w:t>
      </w:r>
      <w:r w:rsidR="0086651D" w:rsidRPr="006237AC">
        <w:rPr>
          <w:rFonts w:ascii="Arial" w:hAnsi="Arial" w:cs="Arial"/>
          <w:sz w:val="24"/>
          <w:szCs w:val="24"/>
          <w:lang w:val="es-ES"/>
        </w:rPr>
        <w:t>posición final. En la Figura 4.,</w:t>
      </w:r>
      <w:r w:rsidRPr="006237AC">
        <w:rPr>
          <w:rFonts w:ascii="Arial" w:hAnsi="Arial" w:cs="Arial"/>
          <w:sz w:val="24"/>
          <w:szCs w:val="24"/>
          <w:lang w:val="es-ES"/>
        </w:rPr>
        <w:t xml:space="preserve"> se presenta el árbol del problema principal, donde los </w:t>
      </w:r>
      <w:r w:rsidRPr="005A759F">
        <w:rPr>
          <w:rFonts w:ascii="Arial" w:hAnsi="Arial" w:cs="Arial"/>
          <w:sz w:val="24"/>
          <w:szCs w:val="24"/>
          <w:lang w:val="es-ES"/>
        </w:rPr>
        <w:t>recuadros rojos representan sus causas y los r</w:t>
      </w:r>
      <w:bookmarkStart w:id="4" w:name="_Toc363296206"/>
      <w:r w:rsidR="00CF325E" w:rsidRPr="005A759F">
        <w:rPr>
          <w:rFonts w:ascii="Arial" w:hAnsi="Arial" w:cs="Arial"/>
          <w:sz w:val="24"/>
          <w:szCs w:val="24"/>
          <w:lang w:val="es-ES"/>
        </w:rPr>
        <w:t>ecuadros amarillos sus efectos.</w:t>
      </w:r>
    </w:p>
    <w:p w:rsidR="00453E11" w:rsidRPr="006237AC" w:rsidRDefault="00453E11" w:rsidP="00453E11">
      <w:pPr>
        <w:pStyle w:val="Ttulo3"/>
        <w:spacing w:before="0" w:after="120"/>
        <w:jc w:val="both"/>
        <w:rPr>
          <w:rFonts w:ascii="Arial" w:hAnsi="Arial" w:cs="Arial"/>
          <w:color w:val="auto"/>
          <w:sz w:val="24"/>
          <w:szCs w:val="24"/>
        </w:rPr>
      </w:pPr>
      <w:r w:rsidRPr="006237AC">
        <w:rPr>
          <w:rFonts w:ascii="Arial" w:hAnsi="Arial" w:cs="Arial"/>
          <w:color w:val="auto"/>
          <w:sz w:val="24"/>
          <w:szCs w:val="24"/>
        </w:rPr>
        <w:t>3.5 Descripción general y problemática del tiradero a cielo abierto de Tarímbaro, Michoacán</w:t>
      </w:r>
      <w:bookmarkEnd w:id="4"/>
    </w:p>
    <w:p w:rsidR="00E569EE" w:rsidRPr="006237AC" w:rsidRDefault="00B640C0" w:rsidP="009E74B4">
      <w:pPr>
        <w:spacing w:line="480" w:lineRule="auto"/>
        <w:jc w:val="both"/>
        <w:rPr>
          <w:rFonts w:ascii="Arial" w:hAnsi="Arial" w:cs="Arial"/>
          <w:sz w:val="24"/>
          <w:szCs w:val="24"/>
          <w:lang w:val="es-ES"/>
        </w:rPr>
      </w:pPr>
      <w:r w:rsidRPr="006237AC">
        <w:rPr>
          <w:rFonts w:ascii="Arial" w:hAnsi="Arial" w:cs="Arial"/>
          <w:sz w:val="24"/>
          <w:szCs w:val="24"/>
        </w:rPr>
        <w:t>L</w:t>
      </w:r>
      <w:r w:rsidR="00453E11" w:rsidRPr="006237AC">
        <w:rPr>
          <w:rFonts w:ascii="Arial" w:hAnsi="Arial" w:cs="Arial"/>
          <w:sz w:val="24"/>
          <w:szCs w:val="24"/>
          <w:lang w:val="es-ES"/>
        </w:rPr>
        <w:t xml:space="preserve">as características propias del servicio analizado, permiten que a lo largo de las etapas que requiere para llevarse a cabo, sean varios los problemas ante los que se enfrente. </w:t>
      </w:r>
      <w:r w:rsidR="00CE6F21" w:rsidRPr="006237AC">
        <w:rPr>
          <w:rFonts w:ascii="Arial" w:hAnsi="Arial" w:cs="Arial"/>
          <w:sz w:val="24"/>
          <w:szCs w:val="24"/>
          <w:lang w:val="es-ES"/>
        </w:rPr>
        <w:t>Ubicado e</w:t>
      </w:r>
      <w:r w:rsidR="00453E11" w:rsidRPr="006237AC">
        <w:rPr>
          <w:rFonts w:ascii="Arial" w:hAnsi="Arial" w:cs="Arial"/>
          <w:sz w:val="24"/>
          <w:szCs w:val="24"/>
          <w:lang w:val="es-ES"/>
        </w:rPr>
        <w:t xml:space="preserve">l problema central, en esta investigación se ha analizado y reflexionado, cuál es la acción primera que el municipio deberá realizar para comenzar a dar solución a tal problema. Se considera así que para el caso particular de Tarímbaro, Michoacán la problemática que debe corregirse con mayor urgencia es la existente en el método de disposición final que actualmente se realiza. </w:t>
      </w:r>
      <w:r w:rsidR="00F703FC">
        <w:rPr>
          <w:rFonts w:ascii="Arial" w:hAnsi="Arial" w:cs="Arial"/>
          <w:sz w:val="24"/>
          <w:szCs w:val="24"/>
          <w:lang w:val="es-ES"/>
        </w:rPr>
        <w:t>A continuación ésta etapa se describe con profundidad</w:t>
      </w:r>
      <w:r w:rsidR="00453E11" w:rsidRPr="006237AC">
        <w:rPr>
          <w:rFonts w:ascii="Arial" w:hAnsi="Arial" w:cs="Arial"/>
          <w:sz w:val="24"/>
          <w:szCs w:val="24"/>
          <w:lang w:val="es-ES"/>
        </w:rPr>
        <w:t>.</w:t>
      </w:r>
    </w:p>
    <w:p w:rsidR="00453E11" w:rsidRPr="006237AC" w:rsidRDefault="00453E11" w:rsidP="009E74B4">
      <w:pPr>
        <w:pStyle w:val="Prrafodelista"/>
        <w:numPr>
          <w:ilvl w:val="0"/>
          <w:numId w:val="3"/>
        </w:numPr>
        <w:spacing w:line="480" w:lineRule="auto"/>
        <w:jc w:val="both"/>
        <w:rPr>
          <w:rFonts w:ascii="Arial" w:hAnsi="Arial" w:cs="Arial"/>
          <w:b/>
          <w:sz w:val="24"/>
          <w:szCs w:val="24"/>
        </w:rPr>
      </w:pPr>
      <w:r w:rsidRPr="006237AC">
        <w:rPr>
          <w:rFonts w:ascii="Arial" w:hAnsi="Arial" w:cs="Arial"/>
          <w:b/>
          <w:sz w:val="24"/>
          <w:szCs w:val="24"/>
        </w:rPr>
        <w:t>Geográfico – espacial:</w:t>
      </w:r>
    </w:p>
    <w:p w:rsidR="00453E11" w:rsidRPr="006237AC" w:rsidRDefault="00453E11" w:rsidP="009E74B4">
      <w:pPr>
        <w:spacing w:line="480" w:lineRule="auto"/>
        <w:jc w:val="both"/>
        <w:rPr>
          <w:rFonts w:ascii="Arial" w:hAnsi="Arial" w:cs="Arial"/>
          <w:sz w:val="24"/>
          <w:szCs w:val="24"/>
        </w:rPr>
      </w:pPr>
      <w:r w:rsidRPr="006237AC">
        <w:rPr>
          <w:rFonts w:ascii="Arial" w:hAnsi="Arial" w:cs="Arial"/>
          <w:sz w:val="24"/>
          <w:szCs w:val="24"/>
        </w:rPr>
        <w:t>El tiradero de basura a cielo abierto del municipio michoacano de Tarímbaro, se ubica a menos de dos kilómetros de la mancha urbana de la cabecera municipal. Limita con áreas de cultivo privadas, donde los principales granos, cereales y hortalizas sembradas son: maíz, col, y algunas otras especies. De acuerdo al estudio elaborado por la actual administración, en el terreno donde se ubica éste tiradero el suelo está fuertemente contaminado y permea a los mantos freáticos del sitio.</w:t>
      </w:r>
      <w:r w:rsidR="0031047B" w:rsidRPr="006237AC">
        <w:rPr>
          <w:rFonts w:ascii="Arial" w:hAnsi="Arial" w:cs="Arial"/>
          <w:sz w:val="24"/>
          <w:szCs w:val="24"/>
        </w:rPr>
        <w:t xml:space="preserve"> </w:t>
      </w:r>
      <w:r w:rsidRPr="006237AC">
        <w:rPr>
          <w:rFonts w:ascii="Arial" w:hAnsi="Arial" w:cs="Arial"/>
          <w:sz w:val="24"/>
          <w:szCs w:val="24"/>
        </w:rPr>
        <w:t xml:space="preserve">(Figura 5.) </w:t>
      </w:r>
    </w:p>
    <w:p w:rsidR="00453E11" w:rsidRPr="006237AC" w:rsidRDefault="00453E11" w:rsidP="009E74B4">
      <w:pPr>
        <w:pStyle w:val="Prrafodelista"/>
        <w:numPr>
          <w:ilvl w:val="0"/>
          <w:numId w:val="2"/>
        </w:numPr>
        <w:spacing w:line="480" w:lineRule="auto"/>
        <w:jc w:val="both"/>
        <w:rPr>
          <w:rFonts w:ascii="Arial" w:hAnsi="Arial" w:cs="Arial"/>
          <w:b/>
          <w:sz w:val="24"/>
          <w:szCs w:val="24"/>
        </w:rPr>
      </w:pPr>
      <w:r w:rsidRPr="006237AC">
        <w:rPr>
          <w:rFonts w:ascii="Arial" w:hAnsi="Arial" w:cs="Arial"/>
          <w:b/>
          <w:sz w:val="24"/>
          <w:szCs w:val="24"/>
        </w:rPr>
        <w:lastRenderedPageBreak/>
        <w:t>Periodo de vida:</w:t>
      </w:r>
    </w:p>
    <w:p w:rsidR="00453E11" w:rsidRPr="006237AC" w:rsidRDefault="00453E11" w:rsidP="009E74B4">
      <w:pPr>
        <w:spacing w:line="480" w:lineRule="auto"/>
        <w:jc w:val="both"/>
        <w:rPr>
          <w:rFonts w:ascii="Arial" w:hAnsi="Arial" w:cs="Arial"/>
          <w:sz w:val="24"/>
          <w:szCs w:val="24"/>
        </w:rPr>
      </w:pPr>
      <w:r w:rsidRPr="006237AC">
        <w:rPr>
          <w:rFonts w:ascii="Arial" w:hAnsi="Arial" w:cs="Arial"/>
          <w:sz w:val="24"/>
          <w:szCs w:val="24"/>
        </w:rPr>
        <w:t xml:space="preserve">Oficialmente parece no haber una fecha que esclarezca desde hace ya cuantos años en este sitio, el municipio de Tarímbaro ha depositado su basura domiciliaria, la cual desafortunadamente aún no podemos denominar residuos sólidos separados, en tanto que a la fecha la población del municipio continúa entregando residuos sin clasificar de la manera correcta de acuerdo con </w:t>
      </w:r>
      <w:r w:rsidRPr="00F17621">
        <w:rPr>
          <w:rFonts w:ascii="Arial" w:hAnsi="Arial" w:cs="Arial"/>
          <w:sz w:val="24"/>
          <w:szCs w:val="24"/>
        </w:rPr>
        <w:t>el Reglamento de limpieza del municipio</w:t>
      </w:r>
      <w:r w:rsidR="00F17621">
        <w:rPr>
          <w:rFonts w:ascii="Arial" w:hAnsi="Arial" w:cs="Arial"/>
          <w:sz w:val="24"/>
          <w:szCs w:val="24"/>
        </w:rPr>
        <w:t xml:space="preserve"> (2009)</w:t>
      </w:r>
      <w:r w:rsidRPr="00F17621">
        <w:rPr>
          <w:rFonts w:ascii="Arial" w:hAnsi="Arial" w:cs="Arial"/>
          <w:sz w:val="24"/>
          <w:szCs w:val="24"/>
        </w:rPr>
        <w:t>.</w:t>
      </w:r>
      <w:r w:rsidRPr="006237AC">
        <w:rPr>
          <w:rFonts w:ascii="Arial" w:hAnsi="Arial" w:cs="Arial"/>
          <w:sz w:val="24"/>
          <w:szCs w:val="24"/>
        </w:rPr>
        <w:t xml:space="preserve"> </w:t>
      </w:r>
    </w:p>
    <w:p w:rsidR="00453E11" w:rsidRPr="006237AC" w:rsidRDefault="00453E11" w:rsidP="009E74B4">
      <w:pPr>
        <w:spacing w:after="120" w:line="480" w:lineRule="auto"/>
        <w:jc w:val="both"/>
        <w:rPr>
          <w:rFonts w:ascii="Arial" w:hAnsi="Arial" w:cs="Arial"/>
          <w:sz w:val="24"/>
          <w:szCs w:val="24"/>
        </w:rPr>
      </w:pPr>
      <w:r w:rsidRPr="006237AC">
        <w:rPr>
          <w:rFonts w:ascii="Arial" w:hAnsi="Arial" w:cs="Arial"/>
          <w:sz w:val="24"/>
          <w:szCs w:val="24"/>
        </w:rPr>
        <w:t xml:space="preserve">No es difícil presumir que bajo la administración, con la cual se dio apertura a éste tiradero aún no se disponía de una ley explícitamente dirigida para este servicio público. </w:t>
      </w:r>
      <w:r w:rsidR="000D5E7F" w:rsidRPr="006237AC">
        <w:rPr>
          <w:rFonts w:ascii="Arial" w:hAnsi="Arial" w:cs="Arial"/>
          <w:sz w:val="24"/>
          <w:szCs w:val="24"/>
        </w:rPr>
        <w:t>Sin embargo a diez años de l</w:t>
      </w:r>
      <w:r w:rsidRPr="006237AC">
        <w:rPr>
          <w:rFonts w:ascii="Arial" w:hAnsi="Arial" w:cs="Arial"/>
          <w:sz w:val="24"/>
          <w:szCs w:val="24"/>
        </w:rPr>
        <w:t xml:space="preserve">a </w:t>
      </w:r>
      <w:r w:rsidR="000D5E7F" w:rsidRPr="006237AC">
        <w:rPr>
          <w:rFonts w:ascii="Arial" w:hAnsi="Arial" w:cs="Arial"/>
          <w:sz w:val="24"/>
          <w:szCs w:val="24"/>
        </w:rPr>
        <w:t xml:space="preserve">publicación de </w:t>
      </w:r>
      <w:r w:rsidR="000D5E7F" w:rsidRPr="00F17621">
        <w:rPr>
          <w:rFonts w:ascii="Arial" w:hAnsi="Arial" w:cs="Arial"/>
          <w:sz w:val="24"/>
          <w:szCs w:val="24"/>
        </w:rPr>
        <w:t>la LGPGIR (</w:t>
      </w:r>
      <w:r w:rsidR="0083592F" w:rsidRPr="006237AC">
        <w:rPr>
          <w:rFonts w:ascii="Arial" w:hAnsi="Arial" w:cs="Arial"/>
          <w:sz w:val="24"/>
          <w:szCs w:val="24"/>
        </w:rPr>
        <w:t>Ley General para la Prevención y la Gestión Integral de los Residuos</w:t>
      </w:r>
      <w:r w:rsidR="00992587" w:rsidRPr="006237AC">
        <w:rPr>
          <w:rFonts w:ascii="Arial" w:hAnsi="Arial" w:cs="Arial"/>
          <w:sz w:val="24"/>
          <w:szCs w:val="24"/>
        </w:rPr>
        <w:t>)</w:t>
      </w:r>
      <w:r w:rsidRPr="006237AC">
        <w:rPr>
          <w:rFonts w:ascii="Arial" w:hAnsi="Arial" w:cs="Arial"/>
          <w:sz w:val="24"/>
          <w:szCs w:val="24"/>
        </w:rPr>
        <w:t>, en Tarímbaro la disposición final de residuos sólidos urbanos y su respectiva gestión continúa en condiciones deplorables que incumplen múltiples lineamientos y disposiciones de dicha Ley.</w:t>
      </w:r>
    </w:p>
    <w:p w:rsidR="005F627B" w:rsidRPr="006237AC" w:rsidRDefault="005F627B" w:rsidP="009E74B4">
      <w:pPr>
        <w:pStyle w:val="Prrafodelista"/>
        <w:numPr>
          <w:ilvl w:val="0"/>
          <w:numId w:val="2"/>
        </w:numPr>
        <w:spacing w:line="480" w:lineRule="auto"/>
        <w:jc w:val="both"/>
        <w:rPr>
          <w:rFonts w:ascii="Arial" w:hAnsi="Arial" w:cs="Arial"/>
          <w:b/>
          <w:sz w:val="24"/>
          <w:szCs w:val="24"/>
        </w:rPr>
      </w:pPr>
      <w:r w:rsidRPr="006237AC">
        <w:rPr>
          <w:rFonts w:ascii="Arial" w:hAnsi="Arial" w:cs="Arial"/>
          <w:b/>
          <w:sz w:val="24"/>
          <w:szCs w:val="24"/>
        </w:rPr>
        <w:t>Descripción operativa:</w:t>
      </w:r>
    </w:p>
    <w:p w:rsidR="005F627B" w:rsidRPr="006237AC" w:rsidRDefault="005F627B" w:rsidP="009E74B4">
      <w:pPr>
        <w:spacing w:line="480" w:lineRule="auto"/>
        <w:jc w:val="both"/>
        <w:rPr>
          <w:rFonts w:ascii="Arial" w:hAnsi="Arial" w:cs="Arial"/>
          <w:sz w:val="24"/>
          <w:szCs w:val="24"/>
        </w:rPr>
      </w:pPr>
      <w:r w:rsidRPr="006237AC">
        <w:rPr>
          <w:rFonts w:ascii="Arial" w:hAnsi="Arial" w:cs="Arial"/>
          <w:sz w:val="24"/>
          <w:szCs w:val="24"/>
        </w:rPr>
        <w:t xml:space="preserve">Como ya se ha adelantado, a pesar de tratarse de una extensión de trece hectáreas, no todas son efectivamente utilizadas para el depósito de basura en el tiradero a cielo abierto. Para tal función, el terreno ha sido continuamente modificado y tratado de distintas formas, las cuales sin embargo, continúan sin dar cumplimiento a la legislación vigente; principalmente la Norma Oficial Mexicana 083, la </w:t>
      </w:r>
      <w:r w:rsidRPr="00163E73">
        <w:rPr>
          <w:rFonts w:ascii="Arial" w:hAnsi="Arial" w:cs="Arial"/>
          <w:sz w:val="24"/>
          <w:szCs w:val="24"/>
        </w:rPr>
        <w:t xml:space="preserve">Ley de Equilibrio Ambiental del Estado de Michoacán de Ocampo e incluso </w:t>
      </w:r>
      <w:r w:rsidRPr="00163E73">
        <w:rPr>
          <w:rFonts w:ascii="Arial" w:hAnsi="Arial" w:cs="Arial"/>
          <w:sz w:val="24"/>
          <w:szCs w:val="24"/>
        </w:rPr>
        <w:lastRenderedPageBreak/>
        <w:t>el propio Reglamento de Limpieza de Tarímbaro,</w:t>
      </w:r>
      <w:r w:rsidRPr="006237AC">
        <w:rPr>
          <w:rFonts w:ascii="Arial" w:hAnsi="Arial" w:cs="Arial"/>
          <w:sz w:val="24"/>
          <w:szCs w:val="24"/>
        </w:rPr>
        <w:t xml:space="preserve"> Michoacán; este último publicado en el Periódico Oficial del Estado en el año 2009.</w:t>
      </w:r>
    </w:p>
    <w:p w:rsidR="005F627B" w:rsidRPr="006237AC" w:rsidRDefault="005F627B" w:rsidP="009E74B4">
      <w:pPr>
        <w:spacing w:line="480" w:lineRule="auto"/>
        <w:jc w:val="both"/>
        <w:rPr>
          <w:rFonts w:ascii="Arial" w:hAnsi="Arial" w:cs="Arial"/>
          <w:sz w:val="24"/>
          <w:szCs w:val="24"/>
        </w:rPr>
      </w:pPr>
      <w:r w:rsidRPr="006237AC">
        <w:rPr>
          <w:rFonts w:ascii="Arial" w:hAnsi="Arial" w:cs="Arial"/>
          <w:sz w:val="24"/>
          <w:szCs w:val="24"/>
        </w:rPr>
        <w:t xml:space="preserve">La distribución y organización del sitio de disposición final en cuestión, es deficiente y proclive a una amplia variedad de riesgos, entre ellos la mezcla deliberada de cualquier tipo de residuos, incurriendo en desperdicios significativos de materiales potencialmente reciclables, así como la creación de un ambiente propicio para la aparición de agentes patógenos y por supuesto la continua generación de condiciones que provocan explosiones o incendios. Para ejemplificar los riesgos citados, se puede hacer mención de los registros de la Secretaría de Urbanismo y Medio Ambiente de Michoacán (SUMA), donde se describen al menos dos incendios en los dos últimos años. </w:t>
      </w:r>
    </w:p>
    <w:p w:rsidR="00453E11" w:rsidRPr="006237AC" w:rsidRDefault="00453E11" w:rsidP="009E74B4">
      <w:pPr>
        <w:spacing w:line="480" w:lineRule="auto"/>
        <w:jc w:val="both"/>
        <w:rPr>
          <w:rFonts w:ascii="Arial" w:hAnsi="Arial" w:cs="Arial"/>
          <w:sz w:val="24"/>
          <w:szCs w:val="24"/>
        </w:rPr>
      </w:pPr>
      <w:r w:rsidRPr="006237AC">
        <w:rPr>
          <w:rFonts w:ascii="Arial" w:hAnsi="Arial" w:cs="Arial"/>
          <w:sz w:val="24"/>
          <w:szCs w:val="24"/>
        </w:rPr>
        <w:t xml:space="preserve">Físicamente el terreno se puede definir como un valle, circundado por las zonas más altas de los cerros de baja estatura ahí ubicados; éste valle se ha venido conformando al extraer tierra de los laterales de los cerros. Dicha tierra se extrae y es depositada en forma de capas, para cubrir la basura que ha sido depositada a lo largo del tiempo; con lo cual al realizar este recubrimiento de manera repetitiva se llega a la conformación de plataformas, las cuales a la fecha aproximadamente alcanzan los ocho metros de altura, compactando la basura que es enterrada parcialmente, y sin acatar los procedimientos dictados por la norma de disposición final. </w:t>
      </w:r>
    </w:p>
    <w:p w:rsidR="00453E11" w:rsidRPr="006237AC" w:rsidRDefault="00453E11" w:rsidP="009E74B4">
      <w:pPr>
        <w:spacing w:line="480" w:lineRule="auto"/>
        <w:jc w:val="both"/>
        <w:rPr>
          <w:rFonts w:ascii="Arial" w:hAnsi="Arial" w:cs="Arial"/>
          <w:sz w:val="24"/>
          <w:szCs w:val="24"/>
        </w:rPr>
      </w:pPr>
      <w:r w:rsidRPr="006237AC">
        <w:rPr>
          <w:rFonts w:ascii="Arial" w:hAnsi="Arial" w:cs="Arial"/>
          <w:sz w:val="24"/>
          <w:szCs w:val="24"/>
        </w:rPr>
        <w:t>A</w:t>
      </w:r>
      <w:r w:rsidR="002D34B0" w:rsidRPr="006237AC">
        <w:rPr>
          <w:rFonts w:ascii="Arial" w:hAnsi="Arial" w:cs="Arial"/>
          <w:sz w:val="24"/>
          <w:szCs w:val="24"/>
        </w:rPr>
        <w:t>sí entonces</w:t>
      </w:r>
      <w:r w:rsidRPr="006237AC">
        <w:rPr>
          <w:rFonts w:ascii="Arial" w:hAnsi="Arial" w:cs="Arial"/>
          <w:sz w:val="24"/>
          <w:szCs w:val="24"/>
        </w:rPr>
        <w:t>, dado</w:t>
      </w:r>
      <w:r w:rsidRPr="006237AC">
        <w:rPr>
          <w:rFonts w:ascii="Arial" w:hAnsi="Arial" w:cs="Arial"/>
          <w:color w:val="92D050"/>
          <w:sz w:val="24"/>
          <w:szCs w:val="24"/>
        </w:rPr>
        <w:t xml:space="preserve"> </w:t>
      </w:r>
      <w:r w:rsidRPr="006237AC">
        <w:rPr>
          <w:rFonts w:ascii="Arial" w:hAnsi="Arial" w:cs="Arial"/>
          <w:sz w:val="24"/>
          <w:szCs w:val="24"/>
        </w:rPr>
        <w:t xml:space="preserve">que el terreno se distribuye de manera irregular, entre éstas plataformas y algunas otras formas de disponer de la basura, se surcan caminos </w:t>
      </w:r>
      <w:r w:rsidRPr="006237AC">
        <w:rPr>
          <w:rFonts w:ascii="Arial" w:hAnsi="Arial" w:cs="Arial"/>
          <w:sz w:val="24"/>
          <w:szCs w:val="24"/>
        </w:rPr>
        <w:lastRenderedPageBreak/>
        <w:t xml:space="preserve">improvisados o elaborados por los empleados de la Administración en turno y los pepenadores independientes. En ese sentido, cabe destacar que la administración 2012 - 2015, opera el tiradero a cielo abierto con los siguientes recursos humanos; un encargado general del funcionamiento del sitio, cuatro auxiliares, (cantidad aproximada) y pepenadores independientes que trabajan de manera informal aunque han establecido una relación con las administraciones. Por su parte los choferes y pepenadores de camionetas, trabajan en el sitio únicamente descargando la basura de manera intermitente. </w:t>
      </w:r>
    </w:p>
    <w:p w:rsidR="00453E11" w:rsidRPr="006237AC" w:rsidRDefault="00453E11" w:rsidP="009E74B4">
      <w:pPr>
        <w:spacing w:line="480" w:lineRule="auto"/>
        <w:jc w:val="both"/>
        <w:rPr>
          <w:rFonts w:ascii="Arial" w:hAnsi="Arial" w:cs="Arial"/>
          <w:sz w:val="24"/>
          <w:szCs w:val="24"/>
        </w:rPr>
      </w:pPr>
      <w:r w:rsidRPr="006237AC">
        <w:rPr>
          <w:rFonts w:ascii="Arial" w:hAnsi="Arial" w:cs="Arial"/>
          <w:sz w:val="24"/>
          <w:szCs w:val="24"/>
        </w:rPr>
        <w:t xml:space="preserve">Finalmente el proceso operativo de disposición final de la </w:t>
      </w:r>
      <w:r w:rsidRPr="006237AC">
        <w:rPr>
          <w:rFonts w:ascii="Arial" w:hAnsi="Arial" w:cs="Arial"/>
          <w:i/>
          <w:sz w:val="24"/>
          <w:szCs w:val="24"/>
        </w:rPr>
        <w:t>basura</w:t>
      </w:r>
      <w:r w:rsidRPr="006237AC">
        <w:rPr>
          <w:rFonts w:ascii="Arial" w:hAnsi="Arial" w:cs="Arial"/>
          <w:sz w:val="24"/>
          <w:szCs w:val="24"/>
        </w:rPr>
        <w:t>, comúnm</w:t>
      </w:r>
      <w:r w:rsidR="008A0CFD">
        <w:rPr>
          <w:rFonts w:ascii="Arial" w:hAnsi="Arial" w:cs="Arial"/>
          <w:sz w:val="24"/>
          <w:szCs w:val="24"/>
        </w:rPr>
        <w:t>ente sigue los pasos siguientes,</w:t>
      </w:r>
      <w:r w:rsidRPr="006237AC">
        <w:rPr>
          <w:rFonts w:ascii="Arial" w:hAnsi="Arial" w:cs="Arial"/>
          <w:sz w:val="24"/>
          <w:szCs w:val="24"/>
        </w:rPr>
        <w:t xml:space="preserve"> </w:t>
      </w:r>
      <w:r w:rsidR="008A0CFD">
        <w:rPr>
          <w:rFonts w:ascii="Arial" w:hAnsi="Arial" w:cs="Arial"/>
          <w:sz w:val="24"/>
          <w:szCs w:val="24"/>
        </w:rPr>
        <w:t>es preciso destacar que</w:t>
      </w:r>
      <w:r w:rsidRPr="006237AC">
        <w:rPr>
          <w:rFonts w:ascii="Arial" w:hAnsi="Arial" w:cs="Arial"/>
          <w:sz w:val="24"/>
          <w:szCs w:val="24"/>
        </w:rPr>
        <w:t xml:space="preserve"> pa</w:t>
      </w:r>
      <w:r w:rsidR="008A0CFD">
        <w:rPr>
          <w:rFonts w:ascii="Arial" w:hAnsi="Arial" w:cs="Arial"/>
          <w:sz w:val="24"/>
          <w:szCs w:val="24"/>
        </w:rPr>
        <w:t>ra llevarse a cabo cada uno de é</w:t>
      </w:r>
      <w:r w:rsidRPr="006237AC">
        <w:rPr>
          <w:rFonts w:ascii="Arial" w:hAnsi="Arial" w:cs="Arial"/>
          <w:sz w:val="24"/>
          <w:szCs w:val="24"/>
        </w:rPr>
        <w:t xml:space="preserve">stos se enfrentan a un obstáculo importante; la falta de maquinaria para la compactación de basura y para algunos otros usos que en el proceso son necesarios, </w:t>
      </w:r>
      <w:r w:rsidR="008A0CFD">
        <w:rPr>
          <w:rFonts w:ascii="Arial" w:hAnsi="Arial" w:cs="Arial"/>
          <w:sz w:val="24"/>
          <w:szCs w:val="24"/>
        </w:rPr>
        <w:t xml:space="preserve">lo </w:t>
      </w:r>
      <w:r w:rsidRPr="006237AC">
        <w:rPr>
          <w:rFonts w:ascii="Arial" w:hAnsi="Arial" w:cs="Arial"/>
          <w:sz w:val="24"/>
          <w:szCs w:val="24"/>
        </w:rPr>
        <w:t>que complica la ya deficiente operación del lugar</w:t>
      </w:r>
      <w:r w:rsidR="008A0CFD">
        <w:rPr>
          <w:rFonts w:ascii="Arial" w:hAnsi="Arial" w:cs="Arial"/>
          <w:sz w:val="24"/>
          <w:szCs w:val="24"/>
        </w:rPr>
        <w:t xml:space="preserve"> y obliga a que las tareas de depósito continúen realizándose parcialmente de manera manual, específicamente a cargo de los auxiliares de cada camión recolector, y de los pepenadores informales que en el sitio laboran</w:t>
      </w:r>
      <w:r w:rsidRPr="006237AC">
        <w:rPr>
          <w:rFonts w:ascii="Arial" w:hAnsi="Arial" w:cs="Arial"/>
          <w:sz w:val="24"/>
          <w:szCs w:val="24"/>
        </w:rPr>
        <w:t xml:space="preserve">. Pasos del proceso de operación: </w:t>
      </w:r>
    </w:p>
    <w:p w:rsidR="00D95CA5" w:rsidRDefault="00D95CA5" w:rsidP="009E74B4">
      <w:pPr>
        <w:pStyle w:val="Prrafodelista"/>
        <w:numPr>
          <w:ilvl w:val="0"/>
          <w:numId w:val="2"/>
        </w:numPr>
        <w:spacing w:line="480" w:lineRule="auto"/>
        <w:jc w:val="both"/>
        <w:rPr>
          <w:rFonts w:ascii="Arial" w:hAnsi="Arial" w:cs="Arial"/>
          <w:sz w:val="24"/>
          <w:szCs w:val="24"/>
        </w:rPr>
      </w:pPr>
      <w:r>
        <w:rPr>
          <w:rFonts w:ascii="Arial" w:hAnsi="Arial" w:cs="Arial"/>
          <w:sz w:val="24"/>
          <w:szCs w:val="24"/>
        </w:rPr>
        <w:t>Descarga de residuos separados en centro de acopio.</w:t>
      </w:r>
    </w:p>
    <w:p w:rsidR="00453E11" w:rsidRPr="006237AC" w:rsidRDefault="00453E11" w:rsidP="009E74B4">
      <w:pPr>
        <w:pStyle w:val="Prrafodelista"/>
        <w:numPr>
          <w:ilvl w:val="0"/>
          <w:numId w:val="2"/>
        </w:numPr>
        <w:spacing w:line="480" w:lineRule="auto"/>
        <w:jc w:val="both"/>
        <w:rPr>
          <w:rFonts w:ascii="Arial" w:hAnsi="Arial" w:cs="Arial"/>
          <w:sz w:val="24"/>
          <w:szCs w:val="24"/>
        </w:rPr>
      </w:pPr>
      <w:r w:rsidRPr="006237AC">
        <w:rPr>
          <w:rFonts w:ascii="Arial" w:hAnsi="Arial" w:cs="Arial"/>
          <w:sz w:val="24"/>
          <w:szCs w:val="24"/>
        </w:rPr>
        <w:t>Ingreso de camioneta</w:t>
      </w:r>
      <w:r w:rsidR="00D95CA5">
        <w:rPr>
          <w:rFonts w:ascii="Arial" w:hAnsi="Arial" w:cs="Arial"/>
          <w:sz w:val="24"/>
          <w:szCs w:val="24"/>
        </w:rPr>
        <w:t xml:space="preserve"> al tiradero a cielo abierto</w:t>
      </w:r>
      <w:r w:rsidRPr="006237AC">
        <w:rPr>
          <w:rFonts w:ascii="Arial" w:hAnsi="Arial" w:cs="Arial"/>
          <w:sz w:val="24"/>
          <w:szCs w:val="24"/>
        </w:rPr>
        <w:t xml:space="preserve">. </w:t>
      </w:r>
    </w:p>
    <w:p w:rsidR="00453E11" w:rsidRPr="006237AC" w:rsidRDefault="00453E11" w:rsidP="009E74B4">
      <w:pPr>
        <w:pStyle w:val="Prrafodelista"/>
        <w:numPr>
          <w:ilvl w:val="0"/>
          <w:numId w:val="2"/>
        </w:numPr>
        <w:spacing w:line="480" w:lineRule="auto"/>
        <w:jc w:val="both"/>
        <w:rPr>
          <w:rFonts w:ascii="Arial" w:hAnsi="Arial" w:cs="Arial"/>
          <w:sz w:val="24"/>
          <w:szCs w:val="24"/>
        </w:rPr>
      </w:pPr>
      <w:r w:rsidRPr="006237AC">
        <w:rPr>
          <w:rFonts w:ascii="Arial" w:hAnsi="Arial" w:cs="Arial"/>
          <w:sz w:val="24"/>
          <w:szCs w:val="24"/>
        </w:rPr>
        <w:t>Traslado a sitio de descarga</w:t>
      </w:r>
      <w:r w:rsidR="00D95CA5">
        <w:rPr>
          <w:rFonts w:ascii="Arial" w:hAnsi="Arial" w:cs="Arial"/>
          <w:sz w:val="24"/>
          <w:szCs w:val="24"/>
        </w:rPr>
        <w:t xml:space="preserve"> “actual”</w:t>
      </w:r>
      <w:r w:rsidRPr="006237AC">
        <w:rPr>
          <w:rFonts w:ascii="Arial" w:hAnsi="Arial" w:cs="Arial"/>
          <w:sz w:val="24"/>
          <w:szCs w:val="24"/>
        </w:rPr>
        <w:t>.</w:t>
      </w:r>
    </w:p>
    <w:p w:rsidR="00453E11" w:rsidRPr="006237AC" w:rsidRDefault="00453E11" w:rsidP="009E74B4">
      <w:pPr>
        <w:pStyle w:val="Prrafodelista"/>
        <w:numPr>
          <w:ilvl w:val="0"/>
          <w:numId w:val="2"/>
        </w:numPr>
        <w:spacing w:line="480" w:lineRule="auto"/>
        <w:jc w:val="both"/>
        <w:rPr>
          <w:rFonts w:ascii="Arial" w:hAnsi="Arial" w:cs="Arial"/>
          <w:sz w:val="24"/>
          <w:szCs w:val="24"/>
        </w:rPr>
      </w:pPr>
      <w:r w:rsidRPr="006237AC">
        <w:rPr>
          <w:rFonts w:ascii="Arial" w:hAnsi="Arial" w:cs="Arial"/>
          <w:sz w:val="24"/>
          <w:szCs w:val="24"/>
        </w:rPr>
        <w:t>Descarga de basura</w:t>
      </w:r>
      <w:r w:rsidR="00D95CA5">
        <w:rPr>
          <w:rFonts w:ascii="Arial" w:hAnsi="Arial" w:cs="Arial"/>
          <w:sz w:val="24"/>
          <w:szCs w:val="24"/>
        </w:rPr>
        <w:t xml:space="preserve"> (en su mayor parte basura conformada por residuos orgánicos y sanitarios)</w:t>
      </w:r>
      <w:r w:rsidRPr="006237AC">
        <w:rPr>
          <w:rFonts w:ascii="Arial" w:hAnsi="Arial" w:cs="Arial"/>
          <w:sz w:val="24"/>
          <w:szCs w:val="24"/>
        </w:rPr>
        <w:t>.</w:t>
      </w:r>
    </w:p>
    <w:p w:rsidR="00453E11" w:rsidRPr="006237AC" w:rsidRDefault="00453E11" w:rsidP="009E74B4">
      <w:pPr>
        <w:pStyle w:val="Prrafodelista"/>
        <w:numPr>
          <w:ilvl w:val="0"/>
          <w:numId w:val="2"/>
        </w:numPr>
        <w:spacing w:line="480" w:lineRule="auto"/>
        <w:jc w:val="both"/>
        <w:rPr>
          <w:rFonts w:ascii="Arial" w:hAnsi="Arial" w:cs="Arial"/>
          <w:sz w:val="24"/>
          <w:szCs w:val="24"/>
        </w:rPr>
      </w:pPr>
      <w:r w:rsidRPr="006237AC">
        <w:rPr>
          <w:rFonts w:ascii="Arial" w:hAnsi="Arial" w:cs="Arial"/>
          <w:sz w:val="24"/>
          <w:szCs w:val="24"/>
        </w:rPr>
        <w:t>Segunda ronda de pepena.</w:t>
      </w:r>
    </w:p>
    <w:p w:rsidR="00E569EE" w:rsidRDefault="00453E11" w:rsidP="00F50BF5">
      <w:pPr>
        <w:pStyle w:val="Prrafodelista"/>
        <w:numPr>
          <w:ilvl w:val="0"/>
          <w:numId w:val="2"/>
        </w:numPr>
        <w:spacing w:line="480" w:lineRule="auto"/>
        <w:rPr>
          <w:rFonts w:ascii="Arial" w:hAnsi="Arial" w:cs="Arial"/>
          <w:sz w:val="24"/>
          <w:szCs w:val="24"/>
        </w:rPr>
      </w:pPr>
      <w:r w:rsidRPr="006237AC">
        <w:rPr>
          <w:rFonts w:ascii="Arial" w:hAnsi="Arial" w:cs="Arial"/>
          <w:sz w:val="24"/>
          <w:szCs w:val="24"/>
        </w:rPr>
        <w:lastRenderedPageBreak/>
        <w:t xml:space="preserve">Depósito final: disposición de la basura, cobertura eventual con material  orgánico. </w:t>
      </w:r>
    </w:p>
    <w:p w:rsidR="00133527" w:rsidRDefault="00133527" w:rsidP="00133527">
      <w:pPr>
        <w:pStyle w:val="Prrafodelista"/>
        <w:spacing w:line="480" w:lineRule="auto"/>
        <w:rPr>
          <w:rFonts w:ascii="Arial" w:hAnsi="Arial" w:cs="Arial"/>
          <w:sz w:val="24"/>
          <w:szCs w:val="24"/>
        </w:rPr>
      </w:pPr>
    </w:p>
    <w:p w:rsidR="00310571" w:rsidRPr="006237AC" w:rsidRDefault="00310571" w:rsidP="007B3A9B">
      <w:pPr>
        <w:pStyle w:val="Ttulo1"/>
        <w:spacing w:before="0" w:after="120" w:line="480" w:lineRule="auto"/>
        <w:rPr>
          <w:rFonts w:ascii="Arial" w:hAnsi="Arial" w:cs="Arial"/>
          <w:b w:val="0"/>
          <w:color w:val="auto"/>
          <w:sz w:val="24"/>
          <w:szCs w:val="24"/>
        </w:rPr>
      </w:pPr>
      <w:r w:rsidRPr="006237AC">
        <w:rPr>
          <w:rFonts w:ascii="Arial" w:hAnsi="Arial" w:cs="Arial"/>
          <w:color w:val="auto"/>
          <w:sz w:val="24"/>
          <w:szCs w:val="24"/>
        </w:rPr>
        <w:t>Conclusiones generales</w:t>
      </w:r>
    </w:p>
    <w:p w:rsidR="00BE005B" w:rsidRPr="006237AC" w:rsidRDefault="00BE005B" w:rsidP="00F50BF5">
      <w:pPr>
        <w:spacing w:line="480" w:lineRule="auto"/>
        <w:jc w:val="both"/>
        <w:rPr>
          <w:rFonts w:ascii="Arial" w:hAnsi="Arial" w:cs="Arial"/>
          <w:sz w:val="24"/>
          <w:szCs w:val="24"/>
        </w:rPr>
      </w:pPr>
      <w:r w:rsidRPr="006237AC">
        <w:rPr>
          <w:rFonts w:ascii="Arial" w:hAnsi="Arial" w:cs="Arial"/>
          <w:sz w:val="24"/>
          <w:szCs w:val="24"/>
        </w:rPr>
        <w:t xml:space="preserve">Las crecientes cifras de generación de residuos, el porcentaje que de éstos se convierte en basura, su confinamiento inadecuado, obsoleto y con efectos contaminantes que de manera sencilla pueden ser evitados; son por sí mismos material suficiente para dedicar tantos estudios como sean necesarios para erradicar esta problemática, pero sobre todo para llevar a la práctica sus recomendaciones y atender sus señalamientos. Específicamente la existencia de un tiradero a cielo abierto en un municipio </w:t>
      </w:r>
      <w:proofErr w:type="spellStart"/>
      <w:r w:rsidRPr="006237AC">
        <w:rPr>
          <w:rFonts w:ascii="Arial" w:hAnsi="Arial" w:cs="Arial"/>
          <w:sz w:val="24"/>
          <w:szCs w:val="24"/>
        </w:rPr>
        <w:t>semi</w:t>
      </w:r>
      <w:proofErr w:type="spellEnd"/>
      <w:r w:rsidRPr="006237AC">
        <w:rPr>
          <w:rFonts w:ascii="Arial" w:hAnsi="Arial" w:cs="Arial"/>
          <w:sz w:val="24"/>
          <w:szCs w:val="24"/>
        </w:rPr>
        <w:t xml:space="preserve">-urbano que </w:t>
      </w:r>
      <w:r w:rsidR="005A6E03" w:rsidRPr="006237AC">
        <w:rPr>
          <w:rFonts w:ascii="Arial" w:hAnsi="Arial" w:cs="Arial"/>
          <w:sz w:val="24"/>
          <w:szCs w:val="24"/>
        </w:rPr>
        <w:t>forma parte de</w:t>
      </w:r>
      <w:r w:rsidRPr="006237AC">
        <w:rPr>
          <w:rFonts w:ascii="Arial" w:hAnsi="Arial" w:cs="Arial"/>
          <w:sz w:val="24"/>
          <w:szCs w:val="24"/>
        </w:rPr>
        <w:t xml:space="preserve"> la zona metropolitana de la capital del estado de Michoacán, la ciudad de Morelia; </w:t>
      </w:r>
      <w:r w:rsidR="00F17621">
        <w:rPr>
          <w:rFonts w:ascii="Arial" w:hAnsi="Arial" w:cs="Arial"/>
          <w:sz w:val="24"/>
          <w:szCs w:val="24"/>
        </w:rPr>
        <w:t>incrementa</w:t>
      </w:r>
      <w:r w:rsidR="005A6E03" w:rsidRPr="006237AC">
        <w:rPr>
          <w:rFonts w:ascii="Arial" w:hAnsi="Arial" w:cs="Arial"/>
          <w:sz w:val="24"/>
          <w:szCs w:val="24"/>
        </w:rPr>
        <w:t xml:space="preserve"> o potencializa</w:t>
      </w:r>
      <w:r w:rsidRPr="006237AC">
        <w:rPr>
          <w:rFonts w:ascii="Arial" w:hAnsi="Arial" w:cs="Arial"/>
          <w:sz w:val="24"/>
          <w:szCs w:val="24"/>
        </w:rPr>
        <w:t xml:space="preserve"> los ret</w:t>
      </w:r>
      <w:r w:rsidR="00F17621">
        <w:rPr>
          <w:rFonts w:ascii="Arial" w:hAnsi="Arial" w:cs="Arial"/>
          <w:sz w:val="24"/>
          <w:szCs w:val="24"/>
        </w:rPr>
        <w:t xml:space="preserve">os para el desarrollo económico-social </w:t>
      </w:r>
      <w:r w:rsidRPr="006237AC">
        <w:rPr>
          <w:rFonts w:ascii="Arial" w:hAnsi="Arial" w:cs="Arial"/>
          <w:sz w:val="24"/>
          <w:szCs w:val="24"/>
        </w:rPr>
        <w:t xml:space="preserve">y urbano </w:t>
      </w:r>
      <w:r w:rsidR="005A6E03" w:rsidRPr="006237AC">
        <w:rPr>
          <w:rFonts w:ascii="Arial" w:hAnsi="Arial" w:cs="Arial"/>
          <w:sz w:val="24"/>
          <w:szCs w:val="24"/>
        </w:rPr>
        <w:t>sustentable de ambos municipios.</w:t>
      </w:r>
      <w:r w:rsidRPr="006237AC">
        <w:rPr>
          <w:rFonts w:ascii="Arial" w:hAnsi="Arial" w:cs="Arial"/>
          <w:sz w:val="24"/>
          <w:szCs w:val="24"/>
        </w:rPr>
        <w:t xml:space="preserve"> </w:t>
      </w:r>
    </w:p>
    <w:p w:rsidR="00BE005B" w:rsidRPr="006237AC" w:rsidRDefault="005A6E03" w:rsidP="00F50BF5">
      <w:pPr>
        <w:spacing w:line="480" w:lineRule="auto"/>
        <w:jc w:val="both"/>
        <w:rPr>
          <w:rFonts w:ascii="Arial" w:hAnsi="Arial" w:cs="Arial"/>
          <w:sz w:val="24"/>
          <w:szCs w:val="24"/>
        </w:rPr>
      </w:pPr>
      <w:r w:rsidRPr="006237AC">
        <w:rPr>
          <w:rFonts w:ascii="Arial" w:hAnsi="Arial" w:cs="Arial"/>
          <w:sz w:val="24"/>
          <w:szCs w:val="24"/>
        </w:rPr>
        <w:t>A</w:t>
      </w:r>
      <w:r w:rsidR="002B61BD">
        <w:rPr>
          <w:rFonts w:ascii="Arial" w:hAnsi="Arial" w:cs="Arial"/>
          <w:sz w:val="24"/>
          <w:szCs w:val="24"/>
        </w:rPr>
        <w:t>sí entonces, a</w:t>
      </w:r>
      <w:r w:rsidRPr="006237AC">
        <w:rPr>
          <w:rFonts w:ascii="Arial" w:hAnsi="Arial" w:cs="Arial"/>
          <w:sz w:val="24"/>
          <w:szCs w:val="24"/>
        </w:rPr>
        <w:t xml:space="preserve">l estudiar </w:t>
      </w:r>
      <w:r w:rsidR="00097E2E" w:rsidRPr="006237AC">
        <w:rPr>
          <w:rFonts w:ascii="Arial" w:hAnsi="Arial" w:cs="Arial"/>
          <w:sz w:val="24"/>
          <w:szCs w:val="24"/>
        </w:rPr>
        <w:t xml:space="preserve">y constatar </w:t>
      </w:r>
      <w:r w:rsidRPr="006237AC">
        <w:rPr>
          <w:rFonts w:ascii="Arial" w:hAnsi="Arial" w:cs="Arial"/>
          <w:sz w:val="24"/>
          <w:szCs w:val="24"/>
        </w:rPr>
        <w:t xml:space="preserve">la problemática </w:t>
      </w:r>
      <w:r w:rsidR="00097E2E" w:rsidRPr="006237AC">
        <w:rPr>
          <w:rFonts w:ascii="Arial" w:hAnsi="Arial" w:cs="Arial"/>
          <w:sz w:val="24"/>
          <w:szCs w:val="24"/>
        </w:rPr>
        <w:t xml:space="preserve">persistente </w:t>
      </w:r>
      <w:r w:rsidRPr="006237AC">
        <w:rPr>
          <w:rFonts w:ascii="Arial" w:hAnsi="Arial" w:cs="Arial"/>
          <w:sz w:val="24"/>
          <w:szCs w:val="24"/>
        </w:rPr>
        <w:t>de la basura y los residuos</w:t>
      </w:r>
      <w:r w:rsidR="00097E2E" w:rsidRPr="006237AC">
        <w:rPr>
          <w:rFonts w:ascii="Arial" w:hAnsi="Arial" w:cs="Arial"/>
          <w:sz w:val="24"/>
          <w:szCs w:val="24"/>
        </w:rPr>
        <w:t xml:space="preserve"> en México</w:t>
      </w:r>
      <w:r w:rsidRPr="006237AC">
        <w:rPr>
          <w:rFonts w:ascii="Arial" w:hAnsi="Arial" w:cs="Arial"/>
          <w:sz w:val="24"/>
          <w:szCs w:val="24"/>
        </w:rPr>
        <w:t>, s</w:t>
      </w:r>
      <w:r w:rsidR="00BE005B" w:rsidRPr="006237AC">
        <w:rPr>
          <w:rFonts w:ascii="Arial" w:hAnsi="Arial" w:cs="Arial"/>
          <w:sz w:val="24"/>
          <w:szCs w:val="24"/>
        </w:rPr>
        <w:t xml:space="preserve">urgen reflexiones como la siguiente: ¿Estamos diseñando y aplicando efectivamente las políticas encaminadas a lograr un </w:t>
      </w:r>
      <w:r w:rsidR="00BE005B" w:rsidRPr="006237AC">
        <w:rPr>
          <w:rFonts w:ascii="Arial" w:hAnsi="Arial" w:cs="Arial"/>
          <w:i/>
          <w:sz w:val="24"/>
          <w:szCs w:val="24"/>
        </w:rPr>
        <w:t>desarrollo diferente</w:t>
      </w:r>
      <w:r w:rsidR="00BE005B" w:rsidRPr="006237AC">
        <w:rPr>
          <w:rFonts w:ascii="Arial" w:hAnsi="Arial" w:cs="Arial"/>
          <w:sz w:val="24"/>
          <w:szCs w:val="24"/>
        </w:rPr>
        <w:t xml:space="preserve">, un </w:t>
      </w:r>
      <w:r w:rsidR="00BE005B" w:rsidRPr="006237AC">
        <w:rPr>
          <w:rFonts w:ascii="Arial" w:hAnsi="Arial" w:cs="Arial"/>
          <w:i/>
          <w:sz w:val="24"/>
          <w:szCs w:val="24"/>
        </w:rPr>
        <w:t>desarrollo sustentable</w:t>
      </w:r>
      <w:r w:rsidR="00BE005B" w:rsidRPr="006237AC">
        <w:rPr>
          <w:rFonts w:ascii="Arial" w:hAnsi="Arial" w:cs="Arial"/>
          <w:sz w:val="24"/>
          <w:szCs w:val="24"/>
        </w:rPr>
        <w:t xml:space="preserve">? Esta interrogante cobra importancia ante las </w:t>
      </w:r>
      <w:r w:rsidR="00856199" w:rsidRPr="00856199">
        <w:rPr>
          <w:rFonts w:ascii="Arial" w:hAnsi="Arial" w:cs="Arial"/>
          <w:sz w:val="24"/>
          <w:szCs w:val="24"/>
        </w:rPr>
        <w:t xml:space="preserve">viejas </w:t>
      </w:r>
      <w:r w:rsidR="00BE005B" w:rsidRPr="00856199">
        <w:rPr>
          <w:rFonts w:ascii="Arial" w:hAnsi="Arial" w:cs="Arial"/>
          <w:sz w:val="24"/>
          <w:szCs w:val="24"/>
        </w:rPr>
        <w:t xml:space="preserve">problemáticas sociales, ambientales y económicas que persisten </w:t>
      </w:r>
      <w:r w:rsidR="00BE005B" w:rsidRPr="006237AC">
        <w:rPr>
          <w:rFonts w:ascii="Arial" w:hAnsi="Arial" w:cs="Arial"/>
          <w:sz w:val="24"/>
          <w:szCs w:val="24"/>
        </w:rPr>
        <w:t>alrededor del mundo y para las cuales considera</w:t>
      </w:r>
      <w:r w:rsidR="00366222">
        <w:rPr>
          <w:rFonts w:ascii="Arial" w:hAnsi="Arial" w:cs="Arial"/>
          <w:sz w:val="24"/>
          <w:szCs w:val="24"/>
        </w:rPr>
        <w:t>mos</w:t>
      </w:r>
      <w:r w:rsidR="00BE005B" w:rsidRPr="006237AC">
        <w:rPr>
          <w:rFonts w:ascii="Arial" w:hAnsi="Arial" w:cs="Arial"/>
          <w:sz w:val="24"/>
          <w:szCs w:val="24"/>
        </w:rPr>
        <w:t>, tenemos las herramientas e instrumentos necesarios para solucionar</w:t>
      </w:r>
      <w:r w:rsidR="00366222">
        <w:rPr>
          <w:rFonts w:ascii="Arial" w:hAnsi="Arial" w:cs="Arial"/>
          <w:sz w:val="24"/>
          <w:szCs w:val="24"/>
        </w:rPr>
        <w:t>las</w:t>
      </w:r>
      <w:r w:rsidR="00BE005B" w:rsidRPr="006237AC">
        <w:rPr>
          <w:rFonts w:ascii="Arial" w:hAnsi="Arial" w:cs="Arial"/>
          <w:sz w:val="24"/>
          <w:szCs w:val="24"/>
        </w:rPr>
        <w:t xml:space="preserve">; como ejemplo están </w:t>
      </w:r>
      <w:r w:rsidR="00F46747">
        <w:rPr>
          <w:rFonts w:ascii="Arial" w:hAnsi="Arial" w:cs="Arial"/>
          <w:sz w:val="24"/>
          <w:szCs w:val="24"/>
        </w:rPr>
        <w:t xml:space="preserve">el desarrollo de </w:t>
      </w:r>
      <w:r w:rsidR="00BE005B" w:rsidRPr="006237AC">
        <w:rPr>
          <w:rFonts w:ascii="Arial" w:hAnsi="Arial" w:cs="Arial"/>
          <w:sz w:val="24"/>
          <w:szCs w:val="24"/>
        </w:rPr>
        <w:t xml:space="preserve">los procesos </w:t>
      </w:r>
      <w:r w:rsidR="00F46747">
        <w:rPr>
          <w:rFonts w:ascii="Arial" w:hAnsi="Arial" w:cs="Arial"/>
          <w:sz w:val="24"/>
          <w:szCs w:val="24"/>
        </w:rPr>
        <w:t>ambientalmente sostenibles</w:t>
      </w:r>
      <w:r w:rsidR="00BE005B" w:rsidRPr="006237AC">
        <w:rPr>
          <w:rFonts w:ascii="Arial" w:hAnsi="Arial" w:cs="Arial"/>
          <w:sz w:val="24"/>
          <w:szCs w:val="24"/>
        </w:rPr>
        <w:t xml:space="preserve"> en l</w:t>
      </w:r>
      <w:r w:rsidR="00310571" w:rsidRPr="006237AC">
        <w:rPr>
          <w:rFonts w:ascii="Arial" w:hAnsi="Arial" w:cs="Arial"/>
          <w:sz w:val="24"/>
          <w:szCs w:val="24"/>
        </w:rPr>
        <w:t xml:space="preserve">a </w:t>
      </w:r>
      <w:r w:rsidR="00310571" w:rsidRPr="00366222">
        <w:rPr>
          <w:rFonts w:ascii="Arial" w:hAnsi="Arial" w:cs="Arial"/>
          <w:i/>
          <w:sz w:val="24"/>
          <w:szCs w:val="24"/>
        </w:rPr>
        <w:t>gestión integral</w:t>
      </w:r>
      <w:r w:rsidR="00310571" w:rsidRPr="006237AC">
        <w:rPr>
          <w:rFonts w:ascii="Arial" w:hAnsi="Arial" w:cs="Arial"/>
          <w:sz w:val="24"/>
          <w:szCs w:val="24"/>
        </w:rPr>
        <w:t xml:space="preserve"> de los RSU.</w:t>
      </w:r>
    </w:p>
    <w:p w:rsidR="002B61BD" w:rsidRDefault="002B61BD" w:rsidP="00F50BF5">
      <w:pPr>
        <w:spacing w:line="480" w:lineRule="auto"/>
        <w:jc w:val="both"/>
        <w:rPr>
          <w:rFonts w:ascii="Arial" w:hAnsi="Arial" w:cs="Arial"/>
          <w:sz w:val="24"/>
          <w:szCs w:val="24"/>
        </w:rPr>
      </w:pPr>
      <w:r>
        <w:rPr>
          <w:rFonts w:ascii="Arial" w:hAnsi="Arial" w:cs="Arial"/>
          <w:sz w:val="24"/>
          <w:szCs w:val="24"/>
        </w:rPr>
        <w:lastRenderedPageBreak/>
        <w:t>De modo que, con este trabajo se considera que</w:t>
      </w:r>
      <w:r w:rsidR="00F46747">
        <w:rPr>
          <w:rFonts w:ascii="Arial" w:hAnsi="Arial" w:cs="Arial"/>
          <w:sz w:val="24"/>
          <w:szCs w:val="24"/>
        </w:rPr>
        <w:t>,</w:t>
      </w:r>
      <w:r>
        <w:rPr>
          <w:rFonts w:ascii="Arial" w:hAnsi="Arial" w:cs="Arial"/>
          <w:sz w:val="24"/>
          <w:szCs w:val="24"/>
        </w:rPr>
        <w:t xml:space="preserve"> aún tenemos la n</w:t>
      </w:r>
      <w:r w:rsidR="00F46747">
        <w:rPr>
          <w:rFonts w:ascii="Arial" w:hAnsi="Arial" w:cs="Arial"/>
          <w:sz w:val="24"/>
          <w:szCs w:val="24"/>
        </w:rPr>
        <w:t xml:space="preserve">ecesidad urgente de llamar </w:t>
      </w:r>
      <w:r w:rsidR="00366222" w:rsidRPr="006237AC">
        <w:rPr>
          <w:rFonts w:ascii="Arial" w:hAnsi="Arial" w:cs="Arial"/>
          <w:sz w:val="24"/>
          <w:szCs w:val="24"/>
        </w:rPr>
        <w:t xml:space="preserve">más la atención sobre un problema social, ambiental y económico para el cual, si bien </w:t>
      </w:r>
      <w:r w:rsidR="00F46747">
        <w:rPr>
          <w:rFonts w:ascii="Arial" w:hAnsi="Arial" w:cs="Arial"/>
          <w:sz w:val="24"/>
          <w:szCs w:val="24"/>
        </w:rPr>
        <w:t xml:space="preserve">como ya se ha adelantado, </w:t>
      </w:r>
      <w:r w:rsidR="00366222" w:rsidRPr="006237AC">
        <w:rPr>
          <w:rFonts w:ascii="Arial" w:hAnsi="Arial" w:cs="Arial"/>
          <w:sz w:val="24"/>
          <w:szCs w:val="24"/>
        </w:rPr>
        <w:t xml:space="preserve">en México parecen estar dados todos los elementos necesarios para su solución; a la fecha el caso de estudio que aquí se analiza permite ejemplificar serias dificultades </w:t>
      </w:r>
      <w:r>
        <w:rPr>
          <w:rFonts w:ascii="Arial" w:hAnsi="Arial" w:cs="Arial"/>
          <w:sz w:val="24"/>
          <w:szCs w:val="24"/>
        </w:rPr>
        <w:t xml:space="preserve">persistentes </w:t>
      </w:r>
      <w:r w:rsidR="00366222" w:rsidRPr="006237AC">
        <w:rPr>
          <w:rFonts w:ascii="Arial" w:hAnsi="Arial" w:cs="Arial"/>
          <w:sz w:val="24"/>
          <w:szCs w:val="24"/>
        </w:rPr>
        <w:t>en el proceso de prevenir y gestionar los residuos sólidos urbanos, que a su vez nos indican la existencia de obstáculos importantes para transformar las</w:t>
      </w:r>
      <w:r w:rsidR="00F46747">
        <w:rPr>
          <w:rFonts w:ascii="Arial" w:hAnsi="Arial" w:cs="Arial"/>
          <w:sz w:val="24"/>
          <w:szCs w:val="24"/>
        </w:rPr>
        <w:t xml:space="preserve"> pautas de producción y consumo. Ambos patrones, </w:t>
      </w:r>
      <w:r w:rsidR="00366222" w:rsidRPr="006237AC">
        <w:rPr>
          <w:rFonts w:ascii="Arial" w:hAnsi="Arial" w:cs="Arial"/>
          <w:sz w:val="24"/>
          <w:szCs w:val="24"/>
        </w:rPr>
        <w:t>han derivado en fuertes presiones para la capacidad del planeta en términos de tasas de crecimiento y recuperación de recursos naturales</w:t>
      </w:r>
      <w:r w:rsidR="00F46747">
        <w:rPr>
          <w:rFonts w:ascii="Arial" w:hAnsi="Arial" w:cs="Arial"/>
          <w:sz w:val="24"/>
          <w:szCs w:val="24"/>
        </w:rPr>
        <w:t xml:space="preserve"> en múltiples sectores</w:t>
      </w:r>
      <w:r w:rsidR="00366222" w:rsidRPr="006237AC">
        <w:rPr>
          <w:rFonts w:ascii="Arial" w:hAnsi="Arial" w:cs="Arial"/>
          <w:sz w:val="24"/>
          <w:szCs w:val="24"/>
        </w:rPr>
        <w:t xml:space="preserve">. </w:t>
      </w:r>
    </w:p>
    <w:p w:rsidR="00366222" w:rsidRDefault="00366222" w:rsidP="00F50BF5">
      <w:pPr>
        <w:spacing w:line="480" w:lineRule="auto"/>
        <w:jc w:val="both"/>
        <w:rPr>
          <w:rFonts w:ascii="Arial" w:hAnsi="Arial" w:cs="Arial"/>
          <w:sz w:val="24"/>
          <w:szCs w:val="24"/>
        </w:rPr>
      </w:pPr>
      <w:r w:rsidRPr="006237AC">
        <w:rPr>
          <w:rFonts w:ascii="Arial" w:hAnsi="Arial" w:cs="Arial"/>
          <w:sz w:val="24"/>
          <w:szCs w:val="24"/>
        </w:rPr>
        <w:t>Es decir</w:t>
      </w:r>
      <w:r w:rsidR="002B61BD">
        <w:rPr>
          <w:rFonts w:ascii="Arial" w:hAnsi="Arial" w:cs="Arial"/>
          <w:sz w:val="24"/>
          <w:szCs w:val="24"/>
        </w:rPr>
        <w:t xml:space="preserve"> la información presentada</w:t>
      </w:r>
      <w:r w:rsidRPr="006237AC">
        <w:rPr>
          <w:rFonts w:ascii="Arial" w:hAnsi="Arial" w:cs="Arial"/>
          <w:sz w:val="24"/>
          <w:szCs w:val="24"/>
        </w:rPr>
        <w:t xml:space="preserve">, nos </w:t>
      </w:r>
      <w:r w:rsidR="002B61BD">
        <w:rPr>
          <w:rFonts w:ascii="Arial" w:hAnsi="Arial" w:cs="Arial"/>
          <w:sz w:val="24"/>
          <w:szCs w:val="24"/>
        </w:rPr>
        <w:t>ha llevado a cuestionar</w:t>
      </w:r>
      <w:r w:rsidRPr="006237AC">
        <w:rPr>
          <w:rFonts w:ascii="Arial" w:hAnsi="Arial" w:cs="Arial"/>
          <w:sz w:val="24"/>
          <w:szCs w:val="24"/>
        </w:rPr>
        <w:t xml:space="preserve"> la capacidad que hasta ahora han mostrado las políticas públicas dirigidas a este sector, para modificar el proceso nocivo que sigue desarrollando en nuestro país en términos de generación y gestión de la basura y no de residuos sólidos urbanos.</w:t>
      </w:r>
    </w:p>
    <w:p w:rsidR="002B61BD" w:rsidRDefault="002B61BD" w:rsidP="00F50BF5">
      <w:pPr>
        <w:spacing w:line="480" w:lineRule="auto"/>
        <w:jc w:val="both"/>
        <w:rPr>
          <w:rFonts w:ascii="Arial" w:hAnsi="Arial" w:cs="Arial"/>
          <w:sz w:val="24"/>
          <w:szCs w:val="24"/>
        </w:rPr>
      </w:pPr>
      <w:r>
        <w:rPr>
          <w:rFonts w:ascii="Arial" w:hAnsi="Arial" w:cs="Arial"/>
          <w:sz w:val="24"/>
          <w:szCs w:val="24"/>
        </w:rPr>
        <w:t>La necesidad de la que hablamos previamente se refuerza con datos como el siguiente; s</w:t>
      </w:r>
      <w:r w:rsidR="00310571" w:rsidRPr="006237AC">
        <w:rPr>
          <w:rFonts w:ascii="Arial" w:hAnsi="Arial" w:cs="Arial"/>
          <w:sz w:val="24"/>
          <w:szCs w:val="24"/>
        </w:rPr>
        <w:t>egún</w:t>
      </w:r>
      <w:r w:rsidR="00C34CC7" w:rsidRPr="006237AC">
        <w:rPr>
          <w:rFonts w:ascii="Arial" w:hAnsi="Arial" w:cs="Arial"/>
          <w:sz w:val="24"/>
          <w:szCs w:val="24"/>
        </w:rPr>
        <w:t xml:space="preserve"> estimaciones de la Organización de Naciones Unidas (ONU), para el año 2050 tres mil millones más de personas vivirán en ciudades o zonas urbanas. Este hecho representa enormes retos para la gestión pública y urbana, para la cual se reconoce como indispensable el trabajo coordinado entre distintas ciencias y disciplinas desde la arquitectura y el urbanismo, has</w:t>
      </w:r>
      <w:r w:rsidR="00815202">
        <w:rPr>
          <w:rFonts w:ascii="Arial" w:hAnsi="Arial" w:cs="Arial"/>
          <w:sz w:val="24"/>
          <w:szCs w:val="24"/>
        </w:rPr>
        <w:t>ta la economía y la sociología. É</w:t>
      </w:r>
      <w:r w:rsidR="00C721B7">
        <w:rPr>
          <w:rFonts w:ascii="Arial" w:hAnsi="Arial" w:cs="Arial"/>
          <w:sz w:val="24"/>
          <w:szCs w:val="24"/>
        </w:rPr>
        <w:t xml:space="preserve">stas últimas pueden transformar la estructura </w:t>
      </w:r>
      <w:r w:rsidR="00815202">
        <w:rPr>
          <w:rFonts w:ascii="Arial" w:hAnsi="Arial" w:cs="Arial"/>
          <w:sz w:val="24"/>
          <w:szCs w:val="24"/>
        </w:rPr>
        <w:t>que permite la configuración de la problemática aquí estudiada</w:t>
      </w:r>
      <w:r w:rsidR="00C34CC7" w:rsidRPr="006237AC">
        <w:rPr>
          <w:rFonts w:ascii="Arial" w:hAnsi="Arial" w:cs="Arial"/>
          <w:sz w:val="24"/>
          <w:szCs w:val="24"/>
        </w:rPr>
        <w:t xml:space="preserve">. </w:t>
      </w:r>
    </w:p>
    <w:p w:rsidR="00C34CC7" w:rsidRPr="006237AC" w:rsidRDefault="002B61BD" w:rsidP="00F50BF5">
      <w:pPr>
        <w:spacing w:line="480" w:lineRule="auto"/>
        <w:jc w:val="both"/>
        <w:rPr>
          <w:rFonts w:ascii="Arial" w:hAnsi="Arial" w:cs="Arial"/>
          <w:sz w:val="24"/>
          <w:szCs w:val="24"/>
        </w:rPr>
      </w:pPr>
      <w:r>
        <w:rPr>
          <w:rFonts w:ascii="Arial" w:hAnsi="Arial" w:cs="Arial"/>
          <w:sz w:val="24"/>
          <w:szCs w:val="24"/>
        </w:rPr>
        <w:lastRenderedPageBreak/>
        <w:t xml:space="preserve">De modo que, es ahora con mayor razón, indispensable </w:t>
      </w:r>
      <w:r w:rsidR="00C34CC7" w:rsidRPr="006237AC">
        <w:rPr>
          <w:rFonts w:ascii="Arial" w:hAnsi="Arial" w:cs="Arial"/>
          <w:sz w:val="24"/>
          <w:szCs w:val="24"/>
        </w:rPr>
        <w:t xml:space="preserve">contribuir a la realización de estudios de visión </w:t>
      </w:r>
      <w:r w:rsidR="00366222">
        <w:rPr>
          <w:rFonts w:ascii="Arial" w:hAnsi="Arial" w:cs="Arial"/>
          <w:sz w:val="24"/>
          <w:szCs w:val="24"/>
        </w:rPr>
        <w:t xml:space="preserve">y acción </w:t>
      </w:r>
      <w:r w:rsidR="00C34CC7" w:rsidRPr="006237AC">
        <w:rPr>
          <w:rFonts w:ascii="Arial" w:hAnsi="Arial" w:cs="Arial"/>
          <w:sz w:val="24"/>
          <w:szCs w:val="24"/>
        </w:rPr>
        <w:t>inter-disciplinaria por medio de los cuales sea posible colaborar con el desarrollo sostenible económico y ambiental de los asentamientos humanos, no sólo urbanos sino también y de manera precautoria o anticipada</w:t>
      </w:r>
      <w:r w:rsidR="00366222">
        <w:rPr>
          <w:rFonts w:ascii="Arial" w:hAnsi="Arial" w:cs="Arial"/>
          <w:sz w:val="24"/>
          <w:szCs w:val="24"/>
        </w:rPr>
        <w:t>,</w:t>
      </w:r>
      <w:r w:rsidR="00C34CC7" w:rsidRPr="006237AC">
        <w:rPr>
          <w:rFonts w:ascii="Arial" w:hAnsi="Arial" w:cs="Arial"/>
          <w:sz w:val="24"/>
          <w:szCs w:val="24"/>
        </w:rPr>
        <w:t xml:space="preserve"> para los </w:t>
      </w:r>
      <w:proofErr w:type="spellStart"/>
      <w:r w:rsidR="00C34CC7" w:rsidRPr="006237AC">
        <w:rPr>
          <w:rFonts w:ascii="Arial" w:hAnsi="Arial" w:cs="Arial"/>
          <w:sz w:val="24"/>
          <w:szCs w:val="24"/>
        </w:rPr>
        <w:t>semi</w:t>
      </w:r>
      <w:proofErr w:type="spellEnd"/>
      <w:r w:rsidR="00C34CC7" w:rsidRPr="006237AC">
        <w:rPr>
          <w:rFonts w:ascii="Arial" w:hAnsi="Arial" w:cs="Arial"/>
          <w:sz w:val="24"/>
          <w:szCs w:val="24"/>
        </w:rPr>
        <w:t>-urbanos y rurales, a fin de evitar los problemas de las grandes urbes</w:t>
      </w:r>
      <w:r w:rsidR="00366222">
        <w:rPr>
          <w:rFonts w:ascii="Arial" w:hAnsi="Arial" w:cs="Arial"/>
          <w:sz w:val="24"/>
          <w:szCs w:val="24"/>
        </w:rPr>
        <w:t xml:space="preserve"> y megalópolis</w:t>
      </w:r>
      <w:r w:rsidR="00C34CC7" w:rsidRPr="006237AC">
        <w:rPr>
          <w:rFonts w:ascii="Arial" w:hAnsi="Arial" w:cs="Arial"/>
          <w:sz w:val="24"/>
          <w:szCs w:val="24"/>
        </w:rPr>
        <w:t>.</w:t>
      </w:r>
      <w:r w:rsidR="00815202">
        <w:rPr>
          <w:rFonts w:ascii="Arial" w:hAnsi="Arial" w:cs="Arial"/>
          <w:sz w:val="24"/>
          <w:szCs w:val="24"/>
        </w:rPr>
        <w:t xml:space="preserve"> Idealmente estos estudios habrían de aplicarse en la construcción de políticas de corte transversal, que igualmente cuenten con la visión de interdisciplinariedad.</w:t>
      </w:r>
    </w:p>
    <w:p w:rsidR="00893493" w:rsidRDefault="00C34CC7" w:rsidP="00F50BF5">
      <w:pPr>
        <w:spacing w:line="480" w:lineRule="auto"/>
        <w:jc w:val="both"/>
        <w:rPr>
          <w:rFonts w:ascii="Arial" w:hAnsi="Arial" w:cs="Arial"/>
          <w:sz w:val="24"/>
          <w:szCs w:val="24"/>
        </w:rPr>
      </w:pPr>
      <w:r w:rsidRPr="006237AC">
        <w:rPr>
          <w:rFonts w:ascii="Arial" w:hAnsi="Arial" w:cs="Arial"/>
          <w:sz w:val="24"/>
          <w:szCs w:val="24"/>
        </w:rPr>
        <w:t xml:space="preserve">Finalmente, </w:t>
      </w:r>
      <w:r w:rsidR="00366222">
        <w:rPr>
          <w:rFonts w:ascii="Arial" w:hAnsi="Arial" w:cs="Arial"/>
          <w:sz w:val="24"/>
          <w:szCs w:val="24"/>
        </w:rPr>
        <w:t>al estudiar</w:t>
      </w:r>
      <w:r w:rsidRPr="006237AC">
        <w:rPr>
          <w:rFonts w:ascii="Arial" w:hAnsi="Arial" w:cs="Arial"/>
          <w:sz w:val="24"/>
          <w:szCs w:val="24"/>
        </w:rPr>
        <w:t xml:space="preserve"> una de las tareas o responsabilidades básicas que en el sistema federal mexicano se le ha asignado al gobierno municipal; resulta imprescindible comprender y explicitar </w:t>
      </w:r>
      <w:r w:rsidR="00366222">
        <w:rPr>
          <w:rFonts w:ascii="Arial" w:hAnsi="Arial" w:cs="Arial"/>
          <w:sz w:val="24"/>
          <w:szCs w:val="24"/>
        </w:rPr>
        <w:t xml:space="preserve">(todavía más) </w:t>
      </w:r>
      <w:r w:rsidRPr="006237AC">
        <w:rPr>
          <w:rFonts w:ascii="Arial" w:hAnsi="Arial" w:cs="Arial"/>
          <w:sz w:val="24"/>
          <w:szCs w:val="24"/>
        </w:rPr>
        <w:t xml:space="preserve">las dificultades ante las cuales se enfrentan, en el nivel de gobierno más próximo a la población y en el cual se tiene </w:t>
      </w:r>
      <w:r w:rsidR="00366222">
        <w:rPr>
          <w:rFonts w:ascii="Arial" w:hAnsi="Arial" w:cs="Arial"/>
          <w:sz w:val="24"/>
          <w:szCs w:val="24"/>
        </w:rPr>
        <w:t>(en teoría) e</w:t>
      </w:r>
      <w:r w:rsidRPr="006237AC">
        <w:rPr>
          <w:rFonts w:ascii="Arial" w:hAnsi="Arial" w:cs="Arial"/>
          <w:sz w:val="24"/>
          <w:szCs w:val="24"/>
        </w:rPr>
        <w:t xml:space="preserve">l mejor conocimiento </w:t>
      </w:r>
      <w:r w:rsidR="00366222">
        <w:rPr>
          <w:rFonts w:ascii="Arial" w:hAnsi="Arial" w:cs="Arial"/>
          <w:sz w:val="24"/>
          <w:szCs w:val="24"/>
        </w:rPr>
        <w:t>del entorno local y sus recursos</w:t>
      </w:r>
      <w:r w:rsidRPr="006237AC">
        <w:rPr>
          <w:rFonts w:ascii="Arial" w:hAnsi="Arial" w:cs="Arial"/>
          <w:sz w:val="24"/>
          <w:szCs w:val="24"/>
        </w:rPr>
        <w:t xml:space="preserve">, para dinamizar </w:t>
      </w:r>
      <w:r w:rsidR="00366222">
        <w:rPr>
          <w:rFonts w:ascii="Arial" w:hAnsi="Arial" w:cs="Arial"/>
          <w:sz w:val="24"/>
          <w:szCs w:val="24"/>
        </w:rPr>
        <w:t xml:space="preserve">el crecimiento de la economía y el desarrollo social de la población </w:t>
      </w:r>
      <w:r w:rsidRPr="006237AC">
        <w:rPr>
          <w:rFonts w:ascii="Arial" w:hAnsi="Arial" w:cs="Arial"/>
          <w:sz w:val="24"/>
          <w:szCs w:val="24"/>
        </w:rPr>
        <w:t xml:space="preserve">a </w:t>
      </w:r>
      <w:r w:rsidR="00366222">
        <w:rPr>
          <w:rFonts w:ascii="Arial" w:hAnsi="Arial" w:cs="Arial"/>
          <w:sz w:val="24"/>
          <w:szCs w:val="24"/>
        </w:rPr>
        <w:t>éste nivel.</w:t>
      </w:r>
      <w:r w:rsidR="00B52B42">
        <w:rPr>
          <w:rFonts w:ascii="Arial" w:hAnsi="Arial" w:cs="Arial"/>
          <w:sz w:val="24"/>
          <w:szCs w:val="24"/>
        </w:rPr>
        <w:t xml:space="preserve"> </w:t>
      </w:r>
      <w:r w:rsidRPr="006237AC">
        <w:rPr>
          <w:rFonts w:ascii="Arial" w:hAnsi="Arial" w:cs="Arial"/>
          <w:sz w:val="24"/>
          <w:szCs w:val="24"/>
        </w:rPr>
        <w:t xml:space="preserve"> </w:t>
      </w:r>
    </w:p>
    <w:p w:rsidR="00835670" w:rsidRPr="006237AC" w:rsidRDefault="00835670" w:rsidP="00F50BF5">
      <w:pPr>
        <w:spacing w:line="480" w:lineRule="auto"/>
        <w:jc w:val="both"/>
        <w:rPr>
          <w:rFonts w:ascii="Arial" w:hAnsi="Arial" w:cs="Arial"/>
          <w:sz w:val="24"/>
          <w:szCs w:val="24"/>
        </w:rPr>
      </w:pPr>
    </w:p>
    <w:p w:rsidR="009C5949" w:rsidRPr="006237AC" w:rsidRDefault="009C5949" w:rsidP="00C34CC7">
      <w:pPr>
        <w:jc w:val="both"/>
        <w:rPr>
          <w:rFonts w:ascii="Arial" w:hAnsi="Arial" w:cs="Arial"/>
          <w:b/>
          <w:sz w:val="24"/>
          <w:szCs w:val="24"/>
        </w:rPr>
      </w:pPr>
      <w:r w:rsidRPr="006237AC">
        <w:rPr>
          <w:rFonts w:ascii="Arial" w:hAnsi="Arial" w:cs="Arial"/>
          <w:b/>
          <w:sz w:val="24"/>
          <w:szCs w:val="24"/>
        </w:rPr>
        <w:t>BIBLIOGRAFÍA</w:t>
      </w:r>
    </w:p>
    <w:p w:rsidR="00BF36D6" w:rsidRPr="006237AC" w:rsidRDefault="00D94CC6" w:rsidP="004500CA">
      <w:pPr>
        <w:pStyle w:val="Default"/>
        <w:spacing w:line="480" w:lineRule="auto"/>
        <w:ind w:left="709" w:hanging="709"/>
        <w:jc w:val="both"/>
      </w:pPr>
      <w:proofErr w:type="spellStart"/>
      <w:r>
        <w:t>Duhau</w:t>
      </w:r>
      <w:proofErr w:type="spellEnd"/>
      <w:r>
        <w:t>, E. 2001.</w:t>
      </w:r>
      <w:r w:rsidR="00BF36D6" w:rsidRPr="006237AC">
        <w:t xml:space="preserve"> Gestión de los servicios urbanos en México: Alternativas y tendencias. En </w:t>
      </w:r>
      <w:proofErr w:type="spellStart"/>
      <w:r w:rsidR="00BF36D6" w:rsidRPr="006237AC">
        <w:t>Schteingart</w:t>
      </w:r>
      <w:proofErr w:type="spellEnd"/>
      <w:r w:rsidR="00BF36D6" w:rsidRPr="006237AC">
        <w:t xml:space="preserve">, M. &amp; </w:t>
      </w:r>
      <w:proofErr w:type="spellStart"/>
      <w:r w:rsidR="00BF36D6" w:rsidRPr="006237AC">
        <w:t>D’Andrea</w:t>
      </w:r>
      <w:proofErr w:type="spellEnd"/>
      <w:r w:rsidR="00BF36D6" w:rsidRPr="006237AC">
        <w:t>, L. (</w:t>
      </w:r>
      <w:proofErr w:type="spellStart"/>
      <w:r w:rsidR="00BF36D6" w:rsidRPr="006237AC">
        <w:t>Comps</w:t>
      </w:r>
      <w:proofErr w:type="spellEnd"/>
      <w:r w:rsidR="00BF36D6" w:rsidRPr="006237AC">
        <w:t xml:space="preserve">.) </w:t>
      </w:r>
      <w:r w:rsidR="00BF36D6" w:rsidRPr="006237AC">
        <w:rPr>
          <w:i/>
          <w:iCs/>
        </w:rPr>
        <w:t>Servicios urbanos, gestión local y medio ambiente.</w:t>
      </w:r>
      <w:r w:rsidR="00BF36D6" w:rsidRPr="006237AC">
        <w:t xml:space="preserve"> El Colegio de México, Centro de Estudios Demográficos y de Desarrollo Urbano.</w:t>
      </w:r>
      <w:r w:rsidR="004500CA">
        <w:t xml:space="preserve"> </w:t>
      </w:r>
      <w:r w:rsidR="004500CA" w:rsidRPr="006237AC">
        <w:t>México D.F</w:t>
      </w:r>
      <w:r w:rsidR="004500CA">
        <w:t xml:space="preserve">. </w:t>
      </w:r>
      <w:proofErr w:type="spellStart"/>
      <w:r w:rsidR="004500CA">
        <w:t>Pag</w:t>
      </w:r>
      <w:proofErr w:type="spellEnd"/>
      <w:r w:rsidR="004500CA">
        <w:t>. 83-107</w:t>
      </w:r>
    </w:p>
    <w:p w:rsidR="00BF36D6" w:rsidRPr="006237AC" w:rsidRDefault="00035178" w:rsidP="004500CA">
      <w:pPr>
        <w:pStyle w:val="Default"/>
        <w:spacing w:line="480" w:lineRule="auto"/>
        <w:ind w:left="709" w:hanging="709"/>
        <w:jc w:val="both"/>
      </w:pPr>
      <w:r>
        <w:lastRenderedPageBreak/>
        <w:t>Herrera, H. 2011.</w:t>
      </w:r>
      <w:r w:rsidR="00BF36D6" w:rsidRPr="006237AC">
        <w:t xml:space="preserve"> </w:t>
      </w:r>
      <w:r w:rsidR="00BF36D6" w:rsidRPr="00035178">
        <w:rPr>
          <w:iCs/>
        </w:rPr>
        <w:t xml:space="preserve">Evaluación del desempeño municipal. Propuesta metodológica para los municipios </w:t>
      </w:r>
      <w:proofErr w:type="spellStart"/>
      <w:r w:rsidR="00BF36D6" w:rsidRPr="00035178">
        <w:rPr>
          <w:iCs/>
        </w:rPr>
        <w:t>semi</w:t>
      </w:r>
      <w:proofErr w:type="spellEnd"/>
      <w:r w:rsidR="00BF36D6" w:rsidRPr="00035178">
        <w:rPr>
          <w:iCs/>
        </w:rPr>
        <w:t>-urbanos del Estado de Michoacán</w:t>
      </w:r>
      <w:r w:rsidR="00BF36D6" w:rsidRPr="00035178">
        <w:t>.</w:t>
      </w:r>
      <w:r w:rsidR="00BF36D6" w:rsidRPr="006237AC">
        <w:t xml:space="preserve"> Instituto Nacional de Administración Pública, A.C.</w:t>
      </w:r>
      <w:r>
        <w:t xml:space="preserve"> México.</w:t>
      </w:r>
    </w:p>
    <w:p w:rsidR="00BF36D6" w:rsidRPr="006237AC" w:rsidRDefault="000E1B95" w:rsidP="004500CA">
      <w:pPr>
        <w:pStyle w:val="Default"/>
        <w:spacing w:line="480" w:lineRule="auto"/>
        <w:ind w:left="709" w:hanging="709"/>
        <w:jc w:val="both"/>
      </w:pPr>
      <w:proofErr w:type="spellStart"/>
      <w:r>
        <w:t>Massolo</w:t>
      </w:r>
      <w:proofErr w:type="spellEnd"/>
      <w:r>
        <w:t xml:space="preserve">, A. </w:t>
      </w:r>
      <w:r w:rsidR="00BF36D6" w:rsidRPr="006237AC">
        <w:t>200</w:t>
      </w:r>
      <w:r>
        <w:t>1</w:t>
      </w:r>
      <w:r w:rsidR="00BF36D6" w:rsidRPr="006237AC">
        <w:rPr>
          <w:i/>
          <w:iCs/>
        </w:rPr>
        <w:t xml:space="preserve">. </w:t>
      </w:r>
      <w:r w:rsidR="00BF36D6" w:rsidRPr="006237AC">
        <w:t>Tendencias en la gestión municipal y la participación ciudadana</w:t>
      </w:r>
      <w:r w:rsidR="00BF36D6" w:rsidRPr="006237AC">
        <w:rPr>
          <w:i/>
          <w:iCs/>
        </w:rPr>
        <w:t xml:space="preserve">. </w:t>
      </w:r>
      <w:r w:rsidR="00BF36D6" w:rsidRPr="006237AC">
        <w:t xml:space="preserve">En </w:t>
      </w:r>
      <w:proofErr w:type="spellStart"/>
      <w:r w:rsidR="00BF36D6" w:rsidRPr="006237AC">
        <w:t>Schteingart</w:t>
      </w:r>
      <w:proofErr w:type="spellEnd"/>
      <w:r w:rsidR="00BF36D6" w:rsidRPr="006237AC">
        <w:t xml:space="preserve">, M. &amp; </w:t>
      </w:r>
      <w:proofErr w:type="spellStart"/>
      <w:r w:rsidR="00BF36D6" w:rsidRPr="006237AC">
        <w:t>D’Andrea</w:t>
      </w:r>
      <w:proofErr w:type="spellEnd"/>
      <w:r w:rsidR="00BF36D6" w:rsidRPr="006237AC">
        <w:t>, L. (</w:t>
      </w:r>
      <w:proofErr w:type="spellStart"/>
      <w:r w:rsidR="00BF36D6" w:rsidRPr="006237AC">
        <w:t>Comps</w:t>
      </w:r>
      <w:proofErr w:type="spellEnd"/>
      <w:r w:rsidR="00BF36D6" w:rsidRPr="006237AC">
        <w:t xml:space="preserve">.) </w:t>
      </w:r>
      <w:r w:rsidR="00BF36D6" w:rsidRPr="006237AC">
        <w:rPr>
          <w:i/>
          <w:iCs/>
        </w:rPr>
        <w:t xml:space="preserve">Servicios urbanos, gestión local y medio ambiente. </w:t>
      </w:r>
      <w:r w:rsidR="00BF36D6" w:rsidRPr="006237AC">
        <w:t>El Colegio de México, Centro de Estudios Demográficos y de Desarrollo Urbano.</w:t>
      </w:r>
      <w:r w:rsidR="004500CA">
        <w:t xml:space="preserve"> México D.F. </w:t>
      </w:r>
      <w:proofErr w:type="spellStart"/>
      <w:r w:rsidR="004500CA">
        <w:t>Pag</w:t>
      </w:r>
      <w:proofErr w:type="spellEnd"/>
      <w:r w:rsidR="004500CA">
        <w:t>. 241-263</w:t>
      </w:r>
    </w:p>
    <w:p w:rsidR="00BF36D6" w:rsidRPr="006237AC" w:rsidRDefault="00BF36D6" w:rsidP="004500CA">
      <w:pPr>
        <w:pStyle w:val="Default"/>
        <w:spacing w:after="240" w:line="480" w:lineRule="auto"/>
        <w:ind w:left="709" w:hanging="709"/>
        <w:jc w:val="both"/>
      </w:pPr>
      <w:proofErr w:type="spellStart"/>
      <w:r w:rsidRPr="002D6ED9">
        <w:t>Schteingart</w:t>
      </w:r>
      <w:proofErr w:type="spellEnd"/>
      <w:r w:rsidRPr="002D6ED9">
        <w:t xml:space="preserve">, M. &amp; </w:t>
      </w:r>
      <w:proofErr w:type="spellStart"/>
      <w:r w:rsidRPr="002D6ED9">
        <w:t>D’Andrea</w:t>
      </w:r>
      <w:proofErr w:type="spellEnd"/>
      <w:r w:rsidRPr="002D6ED9">
        <w:t>, L. (</w:t>
      </w:r>
      <w:proofErr w:type="spellStart"/>
      <w:r w:rsidRPr="002D6ED9">
        <w:t>Comps</w:t>
      </w:r>
      <w:proofErr w:type="spellEnd"/>
      <w:r w:rsidRPr="002D6ED9">
        <w:t xml:space="preserve">). </w:t>
      </w:r>
      <w:r w:rsidR="000E1B95">
        <w:t>2001</w:t>
      </w:r>
      <w:r w:rsidRPr="006237AC">
        <w:t xml:space="preserve">. </w:t>
      </w:r>
      <w:r w:rsidRPr="006237AC">
        <w:rPr>
          <w:i/>
          <w:iCs/>
        </w:rPr>
        <w:t>Servicios urbanos, gestión local y medio ambiente.</w:t>
      </w:r>
      <w:r w:rsidR="00416BE7">
        <w:rPr>
          <w:i/>
          <w:iCs/>
        </w:rPr>
        <w:t xml:space="preserve"> </w:t>
      </w:r>
      <w:r w:rsidRPr="006237AC">
        <w:t>El Colegio de México, Centro de Estudios Demográficos y de Desarrollo urbano.</w:t>
      </w:r>
      <w:r w:rsidR="004500CA">
        <w:t xml:space="preserve"> </w:t>
      </w:r>
      <w:r w:rsidR="004500CA" w:rsidRPr="006237AC">
        <w:t>México, D.F</w:t>
      </w:r>
    </w:p>
    <w:p w:rsidR="00BF36D6" w:rsidRPr="006237AC" w:rsidRDefault="00BF36D6" w:rsidP="006B319B">
      <w:pPr>
        <w:pStyle w:val="Default"/>
        <w:spacing w:after="120" w:line="480" w:lineRule="auto"/>
        <w:jc w:val="both"/>
      </w:pPr>
      <w:r w:rsidRPr="006237AC">
        <w:rPr>
          <w:b/>
          <w:bCs/>
        </w:rPr>
        <w:t>REFERENCIAS EN LÍNEA</w:t>
      </w:r>
    </w:p>
    <w:p w:rsidR="007F6292" w:rsidRPr="007F6292" w:rsidRDefault="00AC68EA" w:rsidP="00406D14">
      <w:pPr>
        <w:pStyle w:val="Default"/>
        <w:spacing w:line="480" w:lineRule="auto"/>
        <w:ind w:left="709" w:hanging="709"/>
        <w:jc w:val="both"/>
      </w:pPr>
      <w:r>
        <w:rPr>
          <w:lang w:val="es-ES"/>
        </w:rPr>
        <w:t xml:space="preserve">BID, AIDIS y </w:t>
      </w:r>
      <w:r w:rsidR="00D464B1">
        <w:rPr>
          <w:lang w:val="es-ES"/>
        </w:rPr>
        <w:t xml:space="preserve">Organización Panamericana de la Salud. 2010. </w:t>
      </w:r>
      <w:r w:rsidR="007F6292" w:rsidRPr="007F6292">
        <w:rPr>
          <w:lang w:val="es-ES"/>
        </w:rPr>
        <w:t>Informe de la evaluación regional del manejo de residuos sólidos urbanos en América Latina y el Caribe</w:t>
      </w:r>
      <w:r>
        <w:rPr>
          <w:lang w:val="es-ES"/>
        </w:rPr>
        <w:t>.</w:t>
      </w:r>
      <w:r w:rsidR="007F6292" w:rsidRPr="007F6292">
        <w:rPr>
          <w:lang w:val="es-ES"/>
        </w:rPr>
        <w:t xml:space="preserve"> </w:t>
      </w:r>
      <w:r w:rsidR="00406D14">
        <w:rPr>
          <w:lang w:val="es-ES"/>
        </w:rPr>
        <w:t xml:space="preserve">Recuperado de: </w:t>
      </w:r>
      <w:r w:rsidR="00406D14" w:rsidRPr="00406D14">
        <w:rPr>
          <w:lang w:val="es-ES"/>
        </w:rPr>
        <w:t>http://idbdocs.iadb.org/wsdocs/getdocument.aspx?docnum=36466973</w:t>
      </w:r>
    </w:p>
    <w:p w:rsidR="00BF36D6" w:rsidRPr="006237AC" w:rsidRDefault="00406D14" w:rsidP="00406D14">
      <w:pPr>
        <w:pStyle w:val="Default"/>
        <w:spacing w:line="480" w:lineRule="auto"/>
        <w:ind w:left="709" w:hanging="709"/>
        <w:jc w:val="both"/>
      </w:pPr>
      <w:r>
        <w:t>Antúnez, I., y</w:t>
      </w:r>
      <w:r w:rsidR="00BF36D6" w:rsidRPr="006237AC">
        <w:t xml:space="preserve"> Galilea, S. </w:t>
      </w:r>
      <w:r>
        <w:t>2003</w:t>
      </w:r>
      <w:r w:rsidR="00BF36D6" w:rsidRPr="006237AC">
        <w:t>. Servicios públicos urbanos y gestión local en América Latina y el Caribe: problemas, metodologías y políticas. División de Desarrollo sostenible y asentamientos humanos de la Comisión Económica para América Latina y el Caribe (CEPAL). ISSN 1564-4189. Recuperado de: http://www.eclac.org/cgibin/getProd.asp?xml=/publicaciones/xml/5/13885/P13885.xml&amp;xsl=/publicaciones/ficha.xsl&amp;base=/publicaciones/top_publicaciones.xsl</w:t>
      </w:r>
    </w:p>
    <w:p w:rsidR="00BF36D6" w:rsidRPr="00E303AD" w:rsidRDefault="00BF36D6" w:rsidP="00162505">
      <w:pPr>
        <w:pStyle w:val="Default"/>
        <w:spacing w:line="480" w:lineRule="auto"/>
        <w:ind w:left="709" w:hanging="709"/>
        <w:jc w:val="both"/>
        <w:rPr>
          <w:lang w:val="en-US"/>
        </w:rPr>
      </w:pPr>
      <w:proofErr w:type="gramStart"/>
      <w:r w:rsidRPr="006237AC">
        <w:rPr>
          <w:lang w:val="en-US"/>
        </w:rPr>
        <w:lastRenderedPageBreak/>
        <w:t>The economics of waste and waste policy (</w:t>
      </w:r>
      <w:proofErr w:type="spellStart"/>
      <w:r w:rsidRPr="006237AC">
        <w:rPr>
          <w:lang w:val="en-US"/>
        </w:rPr>
        <w:t>junio</w:t>
      </w:r>
      <w:proofErr w:type="spellEnd"/>
      <w:r w:rsidRPr="006237AC">
        <w:rPr>
          <w:lang w:val="en-US"/>
        </w:rPr>
        <w:t>, 2011).</w:t>
      </w:r>
      <w:proofErr w:type="gramEnd"/>
      <w:r w:rsidRPr="006237AC">
        <w:rPr>
          <w:lang w:val="en-US"/>
        </w:rPr>
        <w:t xml:space="preserve"> </w:t>
      </w:r>
      <w:proofErr w:type="gramStart"/>
      <w:r w:rsidRPr="006237AC">
        <w:rPr>
          <w:lang w:val="en-US"/>
        </w:rPr>
        <w:t>Department for Environment, Food and Rural Affairs.</w:t>
      </w:r>
      <w:proofErr w:type="gramEnd"/>
      <w:r w:rsidRPr="006237AC">
        <w:rPr>
          <w:lang w:val="en-US"/>
        </w:rPr>
        <w:t xml:space="preserve"> London, Government of the United Kingdom. </w:t>
      </w:r>
      <w:proofErr w:type="spellStart"/>
      <w:r w:rsidRPr="00E303AD">
        <w:rPr>
          <w:lang w:val="en-US"/>
        </w:rPr>
        <w:t>Recuperado</w:t>
      </w:r>
      <w:proofErr w:type="spellEnd"/>
      <w:r w:rsidRPr="00E303AD">
        <w:rPr>
          <w:lang w:val="en-US"/>
        </w:rPr>
        <w:t xml:space="preserve"> de: </w:t>
      </w:r>
      <w:r w:rsidR="00162505" w:rsidRPr="00E303AD">
        <w:rPr>
          <w:lang w:val="en-US"/>
        </w:rPr>
        <w:t>https://www.gov.uk/government/uploads/system/uploads/attachment_data/file/69500/pb13548-economic-principles-wr110613.pdf</w:t>
      </w:r>
    </w:p>
    <w:p w:rsidR="00162505" w:rsidRPr="00E303AD" w:rsidRDefault="00162505" w:rsidP="00162505">
      <w:pPr>
        <w:pStyle w:val="Default"/>
        <w:spacing w:line="480" w:lineRule="auto"/>
        <w:ind w:left="709" w:hanging="709"/>
        <w:jc w:val="both"/>
        <w:rPr>
          <w:lang w:val="en-US"/>
        </w:rPr>
      </w:pPr>
    </w:p>
    <w:p w:rsidR="00BF36D6" w:rsidRPr="006237AC" w:rsidRDefault="00BF36D6" w:rsidP="0025649F">
      <w:pPr>
        <w:pStyle w:val="Default"/>
        <w:spacing w:after="120" w:line="480" w:lineRule="auto"/>
        <w:jc w:val="both"/>
      </w:pPr>
      <w:r w:rsidRPr="006237AC">
        <w:rPr>
          <w:b/>
          <w:bCs/>
        </w:rPr>
        <w:t xml:space="preserve">REFERENCIAS LEGISLATIVAS </w:t>
      </w:r>
    </w:p>
    <w:p w:rsidR="00BF36D6" w:rsidRPr="006237AC" w:rsidRDefault="002A1810" w:rsidP="000F37D3">
      <w:pPr>
        <w:pStyle w:val="Default"/>
        <w:spacing w:line="276" w:lineRule="auto"/>
        <w:ind w:left="709" w:hanging="709"/>
        <w:jc w:val="both"/>
      </w:pPr>
      <w:r>
        <w:t>Ley Ambiental para el Desarrollo Sustentable del Estado d</w:t>
      </w:r>
      <w:r w:rsidRPr="006237AC">
        <w:t>e Michoacán – LADS.</w:t>
      </w:r>
      <w:r>
        <w:t xml:space="preserve"> 2013</w:t>
      </w:r>
      <w:r w:rsidR="00BF36D6" w:rsidRPr="006237AC">
        <w:t xml:space="preserve">. Recuperado de: http://celem.michoacan.gob.mx/publico/ficha_informativa_ordenamiento.jsp?p_id_ordenamiento=7397 </w:t>
      </w:r>
    </w:p>
    <w:p w:rsidR="00BF36D6" w:rsidRPr="006237AC" w:rsidRDefault="002A1810" w:rsidP="000F37D3">
      <w:pPr>
        <w:pStyle w:val="Default"/>
        <w:spacing w:line="276" w:lineRule="auto"/>
        <w:ind w:left="709" w:hanging="709"/>
        <w:jc w:val="both"/>
      </w:pPr>
      <w:r>
        <w:t>Ley General de Equilibrio Ecológico y la Protección a</w:t>
      </w:r>
      <w:r w:rsidRPr="006237AC">
        <w:t xml:space="preserve">l Ambiente – </w:t>
      </w:r>
      <w:r>
        <w:t>LGEEPA. 2013</w:t>
      </w:r>
      <w:r w:rsidR="00BF36D6" w:rsidRPr="006237AC">
        <w:t xml:space="preserve">. Cámara de diputados del H. Congreso de la unión. Recuperado de: http://www.diputados.gob.mx/LeyesBiblio/pdf/148.pdf </w:t>
      </w:r>
    </w:p>
    <w:p w:rsidR="00BF36D6" w:rsidRPr="006237AC" w:rsidRDefault="002A1810" w:rsidP="000F37D3">
      <w:pPr>
        <w:pStyle w:val="Default"/>
        <w:spacing w:line="276" w:lineRule="auto"/>
        <w:ind w:left="709" w:hanging="709"/>
        <w:jc w:val="both"/>
      </w:pPr>
      <w:r>
        <w:t>Ley General para la Prevención y la Gestión Integral de l</w:t>
      </w:r>
      <w:r w:rsidRPr="006237AC">
        <w:t>os Residuos.</w:t>
      </w:r>
      <w:r>
        <w:t xml:space="preserve"> 2013</w:t>
      </w:r>
      <w:r w:rsidR="00BF36D6" w:rsidRPr="006237AC">
        <w:t xml:space="preserve">. Cámara de diputados del H. Congreso de la unión. Recuperado de: http://www.diputados.gob.mx/LeyesBiblio/pdf/263.pdf </w:t>
      </w:r>
    </w:p>
    <w:p w:rsidR="00BF36D6" w:rsidRPr="006237AC" w:rsidRDefault="008F4DE4" w:rsidP="000F37D3">
      <w:pPr>
        <w:pStyle w:val="Default"/>
        <w:spacing w:line="276" w:lineRule="auto"/>
        <w:ind w:left="709" w:hanging="709"/>
        <w:jc w:val="both"/>
      </w:pPr>
      <w:r w:rsidRPr="006237AC">
        <w:t>Norma Oficial Mexicana</w:t>
      </w:r>
      <w:r>
        <w:t>-083-2003. 2004</w:t>
      </w:r>
      <w:r w:rsidR="00BF36D6" w:rsidRPr="006237AC">
        <w:t xml:space="preserve">. Recuperado de: http://www.profepa.gob.mx/innovaportal/file/1306/1/nom-083-semarnat-2003.pdf </w:t>
      </w:r>
    </w:p>
    <w:p w:rsidR="00607AD7" w:rsidRDefault="008F4DE4" w:rsidP="000F37D3">
      <w:pPr>
        <w:pStyle w:val="Default"/>
        <w:spacing w:line="276" w:lineRule="auto"/>
        <w:ind w:left="709" w:hanging="709"/>
        <w:jc w:val="both"/>
      </w:pPr>
      <w:r>
        <w:t>Plan de Desarrollo M</w:t>
      </w:r>
      <w:r w:rsidR="00BF36D6" w:rsidRPr="006237AC">
        <w:t>unicipal 2012-2015 del H. Ayuntamiento Constituc</w:t>
      </w:r>
      <w:r>
        <w:t xml:space="preserve">ional de Tarímbaro, Michoacán. </w:t>
      </w:r>
      <w:r w:rsidR="00BF36D6" w:rsidRPr="006237AC">
        <w:t xml:space="preserve">2013. Recuperado de: </w:t>
      </w:r>
      <w:r w:rsidR="00F17621" w:rsidRPr="00366222">
        <w:t>http://tarimbaro.gob.mx/acceso_contenido.php?fila=4&amp;agr=552</w:t>
      </w:r>
    </w:p>
    <w:p w:rsidR="00BB58AE" w:rsidRDefault="00366222" w:rsidP="000F37D3">
      <w:pPr>
        <w:pStyle w:val="Default"/>
        <w:spacing w:line="276" w:lineRule="auto"/>
        <w:ind w:left="709" w:hanging="709"/>
        <w:jc w:val="both"/>
      </w:pPr>
      <w:r w:rsidRPr="00366222">
        <w:t xml:space="preserve">Reglamento de </w:t>
      </w:r>
      <w:r>
        <w:t>limpieza pública de Tarímbaro. 2009.</w:t>
      </w:r>
      <w:r w:rsidRPr="00366222">
        <w:t xml:space="preserve"> H. Ayuntamiento de Tarímbaro, Michoacán 2009-2012. Recuperado de: http://leyes.michoacan.gob.mx/destino/O834fu.pdf</w:t>
      </w:r>
      <w:r w:rsidR="00BB58AE">
        <w:br w:type="page"/>
      </w:r>
    </w:p>
    <w:p w:rsidR="00BB00E1" w:rsidRDefault="00BB00E1" w:rsidP="00893493">
      <w:pPr>
        <w:jc w:val="both"/>
        <w:rPr>
          <w:rFonts w:ascii="Arial" w:hAnsi="Arial" w:cs="Arial"/>
          <w:sz w:val="24"/>
          <w:szCs w:val="24"/>
        </w:rPr>
      </w:pPr>
    </w:p>
    <w:p w:rsidR="00BB00E1" w:rsidRPr="00BB00E1" w:rsidRDefault="00BB00E1" w:rsidP="00BB00E1">
      <w:pPr>
        <w:jc w:val="center"/>
        <w:rPr>
          <w:rFonts w:ascii="Arial" w:hAnsi="Arial" w:cs="Arial"/>
          <w:b/>
          <w:sz w:val="24"/>
          <w:szCs w:val="24"/>
        </w:rPr>
      </w:pPr>
      <w:r w:rsidRPr="00BB00E1">
        <w:rPr>
          <w:rFonts w:ascii="Arial" w:hAnsi="Arial" w:cs="Arial"/>
          <w:b/>
          <w:sz w:val="24"/>
          <w:szCs w:val="24"/>
        </w:rPr>
        <w:t>CUADROS Y FIGURAS</w:t>
      </w:r>
    </w:p>
    <w:p w:rsidR="00BB00E1" w:rsidRPr="006237AC" w:rsidRDefault="00BB00E1" w:rsidP="00BB00E1">
      <w:pPr>
        <w:spacing w:after="0" w:line="360" w:lineRule="auto"/>
        <w:jc w:val="center"/>
        <w:rPr>
          <w:rFonts w:ascii="Arial" w:hAnsi="Arial" w:cs="Arial"/>
          <w:sz w:val="24"/>
          <w:szCs w:val="24"/>
          <w:lang w:val="es-ES"/>
        </w:rPr>
      </w:pPr>
      <w:r w:rsidRPr="006237AC">
        <w:rPr>
          <w:rFonts w:ascii="Arial" w:hAnsi="Arial" w:cs="Arial"/>
          <w:b/>
          <w:sz w:val="24"/>
          <w:szCs w:val="24"/>
          <w:lang w:val="es-ES"/>
        </w:rPr>
        <w:t>Cuadro 1.</w:t>
      </w:r>
      <w:r w:rsidRPr="006237AC">
        <w:rPr>
          <w:rFonts w:ascii="Arial" w:hAnsi="Arial" w:cs="Arial"/>
          <w:sz w:val="24"/>
          <w:szCs w:val="24"/>
          <w:lang w:val="es-ES"/>
        </w:rPr>
        <w:t xml:space="preserve"> Conceptos básicos.</w:t>
      </w:r>
    </w:p>
    <w:tbl>
      <w:tblPr>
        <w:tblStyle w:val="Tablaconcuadrcula"/>
        <w:tblW w:w="0" w:type="auto"/>
        <w:tblLook w:val="04A0" w:firstRow="1" w:lastRow="0" w:firstColumn="1" w:lastColumn="0" w:noHBand="0" w:noVBand="1"/>
      </w:tblPr>
      <w:tblGrid>
        <w:gridCol w:w="2802"/>
        <w:gridCol w:w="6176"/>
      </w:tblGrid>
      <w:tr w:rsidR="00BB00E1" w:rsidRPr="005E1BA5" w:rsidTr="00CB42F7">
        <w:tc>
          <w:tcPr>
            <w:tcW w:w="2802" w:type="dxa"/>
            <w:vAlign w:val="center"/>
          </w:tcPr>
          <w:p w:rsidR="00BB00E1" w:rsidRPr="005E1BA5" w:rsidRDefault="00BB00E1" w:rsidP="00CB42F7">
            <w:pPr>
              <w:jc w:val="center"/>
              <w:rPr>
                <w:rFonts w:ascii="Arial" w:hAnsi="Arial" w:cs="Arial"/>
                <w:bCs/>
                <w:i/>
              </w:rPr>
            </w:pPr>
            <w:r w:rsidRPr="005E1BA5">
              <w:rPr>
                <w:rFonts w:ascii="Arial" w:hAnsi="Arial" w:cs="Arial"/>
                <w:bCs/>
                <w:i/>
              </w:rPr>
              <w:t>Residuos sólidos urbanos:</w:t>
            </w:r>
          </w:p>
        </w:tc>
        <w:tc>
          <w:tcPr>
            <w:tcW w:w="6176" w:type="dxa"/>
          </w:tcPr>
          <w:p w:rsidR="00BB00E1" w:rsidRPr="005E1BA5" w:rsidRDefault="00BB00E1" w:rsidP="00CB42F7">
            <w:pPr>
              <w:jc w:val="both"/>
              <w:rPr>
                <w:rFonts w:ascii="Arial" w:hAnsi="Arial" w:cs="Arial"/>
                <w:bCs/>
                <w:i/>
              </w:rPr>
            </w:pPr>
            <w:r w:rsidRPr="005E1BA5">
              <w:rPr>
                <w:rFonts w:ascii="Arial" w:hAnsi="Arial" w:cs="Arial"/>
                <w:lang w:val="es-ES"/>
              </w:rPr>
              <w:t>Los generados en las casas habitación, que resultan de la eliminación de los materiales que utilizan en sus actividades domésticas, de los productos que consumen y de sus envases, embalajes o empaques; los residuos que provienen de cualquier otra actividad dentro de establecimientos o en la vía pública que genere residuos con características domiciliarias, y los resultantes de la limpieza de las vías y lugares públicos,</w:t>
            </w:r>
          </w:p>
        </w:tc>
      </w:tr>
      <w:tr w:rsidR="00BB00E1" w:rsidRPr="005E1BA5" w:rsidTr="00CB42F7">
        <w:tc>
          <w:tcPr>
            <w:tcW w:w="2802" w:type="dxa"/>
            <w:vAlign w:val="center"/>
          </w:tcPr>
          <w:p w:rsidR="00BB00E1" w:rsidRPr="005E1BA5" w:rsidRDefault="00BB00E1" w:rsidP="00CB42F7">
            <w:pPr>
              <w:jc w:val="center"/>
              <w:rPr>
                <w:rFonts w:ascii="Arial" w:hAnsi="Arial" w:cs="Arial"/>
                <w:bCs/>
                <w:i/>
              </w:rPr>
            </w:pPr>
            <w:r w:rsidRPr="005E1BA5">
              <w:rPr>
                <w:rFonts w:ascii="Arial" w:hAnsi="Arial" w:cs="Arial"/>
                <w:bCs/>
                <w:i/>
              </w:rPr>
              <w:t>Gestión integral de residuos:</w:t>
            </w:r>
          </w:p>
        </w:tc>
        <w:tc>
          <w:tcPr>
            <w:tcW w:w="6176" w:type="dxa"/>
          </w:tcPr>
          <w:p w:rsidR="00BB00E1" w:rsidRPr="005E1BA5" w:rsidRDefault="00BB00E1" w:rsidP="00CB42F7">
            <w:pPr>
              <w:jc w:val="both"/>
              <w:rPr>
                <w:rFonts w:ascii="Arial" w:hAnsi="Arial" w:cs="Arial"/>
                <w:bCs/>
                <w:lang w:val="es-ES"/>
              </w:rPr>
            </w:pPr>
            <w:r w:rsidRPr="005E1BA5">
              <w:rPr>
                <w:rFonts w:ascii="Arial" w:hAnsi="Arial" w:cs="Arial"/>
                <w:lang w:val="es-ES"/>
              </w:rPr>
              <w:t>Conjunto articulado e interrelacionado de acciones normativas, operativas, financieras, de planeación, administrativas, sociales, educativas, de monitoreo, supervisión y evaluación, para el manejo de residuos, desde su generación hasta la disposición final, a fin de lograr beneficios ambientales, la optimización económica de su manejo y su aceptación social, respondiendo a las necesidades y circunstancias de cada localidad o región;</w:t>
            </w:r>
          </w:p>
        </w:tc>
      </w:tr>
      <w:tr w:rsidR="00BB00E1" w:rsidRPr="005E1BA5" w:rsidTr="00CB42F7">
        <w:tc>
          <w:tcPr>
            <w:tcW w:w="2802" w:type="dxa"/>
            <w:vAlign w:val="center"/>
          </w:tcPr>
          <w:p w:rsidR="00BB00E1" w:rsidRPr="005E1BA5" w:rsidRDefault="00BB00E1" w:rsidP="00CB42F7">
            <w:pPr>
              <w:jc w:val="center"/>
              <w:rPr>
                <w:rFonts w:ascii="Arial" w:hAnsi="Arial" w:cs="Arial"/>
                <w:bCs/>
                <w:i/>
              </w:rPr>
            </w:pPr>
            <w:r w:rsidRPr="005E1BA5">
              <w:rPr>
                <w:rFonts w:ascii="Arial" w:hAnsi="Arial" w:cs="Arial"/>
                <w:bCs/>
                <w:i/>
              </w:rPr>
              <w:t>Manejo integral:</w:t>
            </w:r>
          </w:p>
        </w:tc>
        <w:tc>
          <w:tcPr>
            <w:tcW w:w="6176" w:type="dxa"/>
          </w:tcPr>
          <w:p w:rsidR="00BB00E1" w:rsidRPr="005E1BA5" w:rsidRDefault="00BB00E1" w:rsidP="00CB42F7">
            <w:pPr>
              <w:jc w:val="both"/>
              <w:rPr>
                <w:rFonts w:ascii="Arial" w:hAnsi="Arial" w:cs="Arial"/>
                <w:lang w:val="es-ES"/>
              </w:rPr>
            </w:pPr>
            <w:r w:rsidRPr="005E1BA5">
              <w:rPr>
                <w:rFonts w:ascii="Arial" w:hAnsi="Arial" w:cs="Arial"/>
                <w:lang w:val="es-ES"/>
              </w:rPr>
              <w:t xml:space="preserve">Las actividades de reducción en la fuente, separación, reutilización, reciclaje, </w:t>
            </w:r>
            <w:proofErr w:type="spellStart"/>
            <w:r w:rsidRPr="005E1BA5">
              <w:rPr>
                <w:rFonts w:ascii="Arial" w:hAnsi="Arial" w:cs="Arial"/>
                <w:lang w:val="es-ES"/>
              </w:rPr>
              <w:t>co</w:t>
            </w:r>
            <w:proofErr w:type="spellEnd"/>
            <w:r w:rsidRPr="005E1BA5">
              <w:rPr>
                <w:rFonts w:ascii="Arial" w:hAnsi="Arial" w:cs="Arial"/>
                <w:lang w:val="es-ES"/>
              </w:rPr>
              <w:t>-procesamiento, tratamiento biológico, químico, físico o térmico, acopio, almacenamiento, transporte y disposición final de residuos, individualmente realizadas o combinadas de manera apropiada, para adaptarse a las condiciones y necesidades de cada lugar, cumpliendo objetivos de valorización, eficiencia sanitaria, ambiental, tecnológica, económica y social;</w:t>
            </w:r>
          </w:p>
        </w:tc>
      </w:tr>
    </w:tbl>
    <w:p w:rsidR="00BB00E1" w:rsidRDefault="00BB00E1" w:rsidP="00BB00E1">
      <w:pPr>
        <w:spacing w:line="240" w:lineRule="auto"/>
        <w:jc w:val="both"/>
        <w:rPr>
          <w:rFonts w:ascii="Arial" w:hAnsi="Arial" w:cs="Arial"/>
          <w:bCs/>
          <w:sz w:val="20"/>
          <w:szCs w:val="24"/>
        </w:rPr>
      </w:pPr>
      <w:r w:rsidRPr="005E1BA5">
        <w:rPr>
          <w:rFonts w:ascii="Arial" w:hAnsi="Arial" w:cs="Arial"/>
          <w:b/>
          <w:bCs/>
          <w:sz w:val="20"/>
          <w:szCs w:val="24"/>
        </w:rPr>
        <w:t xml:space="preserve">Fuente: </w:t>
      </w:r>
      <w:r w:rsidRPr="005E1BA5">
        <w:rPr>
          <w:rFonts w:ascii="Arial" w:hAnsi="Arial" w:cs="Arial"/>
          <w:bCs/>
          <w:sz w:val="20"/>
          <w:szCs w:val="24"/>
        </w:rPr>
        <w:t>Tomado de Ley General para la Prevención y Gestión Integral de Residuos Sólidos. Cámara de diputados, 2012.</w:t>
      </w:r>
    </w:p>
    <w:p w:rsidR="00BB58AE" w:rsidRDefault="00BB58AE">
      <w:pPr>
        <w:rPr>
          <w:rFonts w:ascii="Arial" w:hAnsi="Arial" w:cs="Arial"/>
          <w:bCs/>
          <w:sz w:val="20"/>
          <w:szCs w:val="24"/>
        </w:rPr>
      </w:pPr>
      <w:r>
        <w:rPr>
          <w:rFonts w:ascii="Arial" w:hAnsi="Arial" w:cs="Arial"/>
          <w:bCs/>
          <w:sz w:val="20"/>
          <w:szCs w:val="24"/>
        </w:rPr>
        <w:br w:type="page"/>
      </w:r>
    </w:p>
    <w:p w:rsidR="00854BCC" w:rsidRDefault="00854BCC" w:rsidP="00BB00E1">
      <w:pPr>
        <w:spacing w:line="240" w:lineRule="auto"/>
        <w:jc w:val="both"/>
        <w:rPr>
          <w:rFonts w:ascii="Arial" w:hAnsi="Arial" w:cs="Arial"/>
          <w:bCs/>
          <w:sz w:val="20"/>
          <w:szCs w:val="24"/>
        </w:rPr>
      </w:pPr>
    </w:p>
    <w:p w:rsidR="005032EE" w:rsidRDefault="005032EE" w:rsidP="00BB58AE">
      <w:pPr>
        <w:spacing w:after="0" w:line="240" w:lineRule="auto"/>
        <w:rPr>
          <w:rFonts w:ascii="Arial" w:hAnsi="Arial" w:cs="Arial"/>
          <w:b/>
          <w:sz w:val="24"/>
          <w:szCs w:val="24"/>
          <w:lang w:val="es-ES"/>
        </w:rPr>
      </w:pPr>
    </w:p>
    <w:p w:rsidR="005032EE" w:rsidRPr="006237AC" w:rsidRDefault="005032EE" w:rsidP="005032EE">
      <w:pPr>
        <w:spacing w:after="0" w:line="360" w:lineRule="auto"/>
        <w:jc w:val="center"/>
        <w:rPr>
          <w:rFonts w:ascii="Arial" w:hAnsi="Arial" w:cs="Arial"/>
          <w:sz w:val="24"/>
          <w:szCs w:val="24"/>
          <w:lang w:val="es-ES"/>
        </w:rPr>
      </w:pPr>
      <w:r w:rsidRPr="006237AC">
        <w:rPr>
          <w:rFonts w:ascii="Arial" w:hAnsi="Arial" w:cs="Arial"/>
          <w:b/>
          <w:sz w:val="24"/>
          <w:szCs w:val="24"/>
          <w:lang w:val="es-ES"/>
        </w:rPr>
        <w:t xml:space="preserve">Cuadro 2. </w:t>
      </w:r>
      <w:r w:rsidRPr="006237AC">
        <w:rPr>
          <w:rFonts w:ascii="Arial" w:hAnsi="Arial" w:cs="Arial"/>
          <w:sz w:val="24"/>
          <w:szCs w:val="24"/>
          <w:lang w:val="es-ES"/>
        </w:rPr>
        <w:t>Generación de residuos sólidos urbanos en México.</w:t>
      </w:r>
    </w:p>
    <w:tbl>
      <w:tblPr>
        <w:tblStyle w:val="Sombreadoclaro"/>
        <w:tblpPr w:leftFromText="141" w:rightFromText="141" w:vertAnchor="text" w:horzAnchor="margin" w:tblpXSpec="center" w:tblpY="59"/>
        <w:tblW w:w="7052" w:type="dxa"/>
        <w:tblLook w:val="04A0" w:firstRow="1" w:lastRow="0" w:firstColumn="1" w:lastColumn="0" w:noHBand="0" w:noVBand="1"/>
      </w:tblPr>
      <w:tblGrid>
        <w:gridCol w:w="2660"/>
        <w:gridCol w:w="1276"/>
        <w:gridCol w:w="141"/>
        <w:gridCol w:w="1560"/>
        <w:gridCol w:w="1415"/>
      </w:tblGrid>
      <w:tr w:rsidR="005032EE" w:rsidRPr="002D6ED9" w:rsidTr="0098001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60" w:type="dxa"/>
            <w:noWrap/>
            <w:hideMark/>
          </w:tcPr>
          <w:p w:rsidR="005032EE" w:rsidRPr="002D6ED9" w:rsidRDefault="00F50E2C" w:rsidP="00CB42F7">
            <w:pPr>
              <w:jc w:val="center"/>
              <w:rPr>
                <w:rFonts w:ascii="Arial" w:eastAsia="Times New Roman" w:hAnsi="Arial" w:cs="Arial"/>
                <w:color w:val="000000"/>
              </w:rPr>
            </w:pPr>
            <w:r>
              <w:rPr>
                <w:rFonts w:ascii="Arial" w:eastAsia="Times New Roman" w:hAnsi="Arial" w:cs="Arial"/>
                <w:color w:val="000000"/>
              </w:rPr>
              <w:t>Concepto/Año</w:t>
            </w:r>
            <w:r w:rsidR="005032EE" w:rsidRPr="002D6ED9">
              <w:rPr>
                <w:rFonts w:ascii="Arial" w:eastAsia="Times New Roman" w:hAnsi="Arial" w:cs="Arial"/>
                <w:color w:val="000000"/>
              </w:rPr>
              <w:t> </w:t>
            </w:r>
          </w:p>
        </w:tc>
        <w:tc>
          <w:tcPr>
            <w:tcW w:w="1417" w:type="dxa"/>
            <w:gridSpan w:val="2"/>
            <w:noWrap/>
            <w:hideMark/>
          </w:tcPr>
          <w:p w:rsidR="005032EE" w:rsidRPr="002D6ED9" w:rsidRDefault="00980014" w:rsidP="00AC2A07">
            <w:pPr>
              <w:ind w:left="-166" w:right="-125"/>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Pr>
                <w:rFonts w:ascii="Arial" w:eastAsia="Times New Roman" w:hAnsi="Arial" w:cs="Arial"/>
                <w:color w:val="000000"/>
              </w:rPr>
              <w:t xml:space="preserve">     </w:t>
            </w:r>
            <w:r w:rsidR="005032EE" w:rsidRPr="002D6ED9">
              <w:rPr>
                <w:rFonts w:ascii="Arial" w:eastAsia="Times New Roman" w:hAnsi="Arial" w:cs="Arial"/>
                <w:color w:val="000000"/>
              </w:rPr>
              <w:t>2000</w:t>
            </w:r>
          </w:p>
        </w:tc>
        <w:tc>
          <w:tcPr>
            <w:tcW w:w="1560" w:type="dxa"/>
            <w:noWrap/>
            <w:hideMark/>
          </w:tcPr>
          <w:p w:rsidR="005032EE" w:rsidRPr="002D6ED9" w:rsidRDefault="00980014" w:rsidP="00AC2A0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Pr>
                <w:rFonts w:ascii="Arial" w:eastAsia="Times New Roman" w:hAnsi="Arial" w:cs="Arial"/>
                <w:color w:val="000000"/>
              </w:rPr>
              <w:t xml:space="preserve">     </w:t>
            </w:r>
            <w:r w:rsidR="005032EE" w:rsidRPr="002D6ED9">
              <w:rPr>
                <w:rFonts w:ascii="Arial" w:eastAsia="Times New Roman" w:hAnsi="Arial" w:cs="Arial"/>
                <w:color w:val="000000"/>
              </w:rPr>
              <w:t>2006</w:t>
            </w:r>
          </w:p>
        </w:tc>
        <w:tc>
          <w:tcPr>
            <w:tcW w:w="1415" w:type="dxa"/>
            <w:noWrap/>
            <w:hideMark/>
          </w:tcPr>
          <w:p w:rsidR="005032EE" w:rsidRPr="002D6ED9" w:rsidRDefault="00980014" w:rsidP="00F50E2C">
            <w:pPr>
              <w:ind w:left="-125"/>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r>
              <w:rPr>
                <w:rFonts w:ascii="Arial" w:eastAsia="Times New Roman" w:hAnsi="Arial" w:cs="Arial"/>
                <w:color w:val="000000"/>
              </w:rPr>
              <w:t xml:space="preserve">         </w:t>
            </w:r>
            <w:r w:rsidR="005032EE" w:rsidRPr="002D6ED9">
              <w:rPr>
                <w:rFonts w:ascii="Arial" w:eastAsia="Times New Roman" w:hAnsi="Arial" w:cs="Arial"/>
                <w:color w:val="000000"/>
              </w:rPr>
              <w:t>2012</w:t>
            </w:r>
            <w:r w:rsidR="005032EE" w:rsidRPr="002D6ED9">
              <w:rPr>
                <w:rFonts w:ascii="Arial" w:eastAsia="Times New Roman" w:hAnsi="Arial" w:cs="Arial"/>
                <w:color w:val="000000"/>
                <w:vertAlign w:val="superscript"/>
              </w:rPr>
              <w:t>p</w:t>
            </w:r>
          </w:p>
        </w:tc>
      </w:tr>
      <w:tr w:rsidR="00980014" w:rsidRPr="002D6ED9" w:rsidTr="0098001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60" w:type="dxa"/>
            <w:tcBorders>
              <w:top w:val="single" w:sz="8" w:space="0" w:color="000000" w:themeColor="text1"/>
              <w:bottom w:val="single" w:sz="4" w:space="0" w:color="auto"/>
            </w:tcBorders>
            <w:noWrap/>
            <w:hideMark/>
          </w:tcPr>
          <w:p w:rsidR="005032EE" w:rsidRPr="002D6ED9" w:rsidRDefault="005032EE" w:rsidP="00CB42F7">
            <w:pPr>
              <w:rPr>
                <w:rFonts w:ascii="Arial" w:eastAsia="Times New Roman" w:hAnsi="Arial" w:cs="Arial"/>
                <w:b w:val="0"/>
                <w:bCs w:val="0"/>
                <w:color w:val="000000"/>
              </w:rPr>
            </w:pPr>
            <w:r w:rsidRPr="002D6ED9">
              <w:rPr>
                <w:rFonts w:ascii="Arial" w:eastAsia="Times New Roman" w:hAnsi="Arial" w:cs="Arial"/>
                <w:color w:val="000000"/>
              </w:rPr>
              <w:t>Total</w:t>
            </w:r>
          </w:p>
        </w:tc>
        <w:tc>
          <w:tcPr>
            <w:tcW w:w="1276" w:type="dxa"/>
            <w:tcBorders>
              <w:top w:val="single" w:sz="8" w:space="0" w:color="000000" w:themeColor="text1"/>
              <w:bottom w:val="single" w:sz="4" w:space="0" w:color="auto"/>
            </w:tcBorders>
            <w:hideMark/>
          </w:tcPr>
          <w:p w:rsidR="005032EE" w:rsidRPr="002D6ED9" w:rsidRDefault="005032EE" w:rsidP="00AC2A07">
            <w:pPr>
              <w:ind w:left="-166" w:right="-125"/>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30,733.10</w:t>
            </w:r>
          </w:p>
        </w:tc>
        <w:tc>
          <w:tcPr>
            <w:tcW w:w="1701" w:type="dxa"/>
            <w:gridSpan w:val="2"/>
            <w:tcBorders>
              <w:top w:val="single" w:sz="8" w:space="0" w:color="000000" w:themeColor="text1"/>
              <w:bottom w:val="single" w:sz="4" w:space="0" w:color="auto"/>
            </w:tcBorders>
            <w:hideMark/>
          </w:tcPr>
          <w:p w:rsidR="005032EE" w:rsidRPr="002D6ED9" w:rsidRDefault="005032EE" w:rsidP="00AC2A07">
            <w:pPr>
              <w:ind w:left="317" w:hanging="14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36,135.00</w:t>
            </w:r>
          </w:p>
        </w:tc>
        <w:tc>
          <w:tcPr>
            <w:tcW w:w="1415" w:type="dxa"/>
            <w:tcBorders>
              <w:top w:val="single" w:sz="8" w:space="0" w:color="000000" w:themeColor="text1"/>
              <w:bottom w:val="single" w:sz="4" w:space="0" w:color="auto"/>
            </w:tcBorders>
            <w:hideMark/>
          </w:tcPr>
          <w:p w:rsidR="005032EE" w:rsidRPr="002D6ED9" w:rsidRDefault="005032EE" w:rsidP="00AC2A07">
            <w:pPr>
              <w:ind w:left="164"/>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42,194.00</w:t>
            </w:r>
          </w:p>
        </w:tc>
      </w:tr>
      <w:tr w:rsidR="005032EE" w:rsidRPr="002D6ED9" w:rsidTr="00980014">
        <w:trPr>
          <w:trHeight w:val="287"/>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hideMark/>
          </w:tcPr>
          <w:p w:rsidR="005032EE" w:rsidRPr="002D6ED9" w:rsidRDefault="005032EE" w:rsidP="00CB42F7">
            <w:pPr>
              <w:rPr>
                <w:rFonts w:ascii="Arial" w:eastAsia="Times New Roman" w:hAnsi="Arial" w:cs="Arial"/>
                <w:color w:val="000000"/>
              </w:rPr>
            </w:pPr>
            <w:r w:rsidRPr="002D6ED9">
              <w:rPr>
                <w:rFonts w:ascii="Arial" w:eastAsia="Times New Roman" w:hAnsi="Arial" w:cs="Arial"/>
                <w:color w:val="000000"/>
              </w:rPr>
              <w:t xml:space="preserve">Papel, cartón, </w:t>
            </w:r>
          </w:p>
        </w:tc>
        <w:tc>
          <w:tcPr>
            <w:tcW w:w="1276" w:type="dxa"/>
            <w:tcBorders>
              <w:top w:val="single" w:sz="4" w:space="0" w:color="auto"/>
              <w:bottom w:val="single" w:sz="4" w:space="0" w:color="auto"/>
            </w:tcBorders>
            <w:hideMark/>
          </w:tcPr>
          <w:p w:rsidR="005032EE" w:rsidRPr="002D6ED9" w:rsidRDefault="005032EE" w:rsidP="00AC2A07">
            <w:pPr>
              <w:ind w:left="-166" w:righ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4</w:t>
            </w:r>
            <w:r w:rsidR="00F50E2C">
              <w:rPr>
                <w:rFonts w:ascii="Arial" w:eastAsia="Times New Roman" w:hAnsi="Arial" w:cs="Arial"/>
                <w:color w:val="000000"/>
              </w:rPr>
              <w:t>,</w:t>
            </w:r>
            <w:r w:rsidRPr="002D6ED9">
              <w:rPr>
                <w:rFonts w:ascii="Arial" w:eastAsia="Times New Roman" w:hAnsi="Arial" w:cs="Arial"/>
                <w:color w:val="000000"/>
              </w:rPr>
              <w:t>324.13</w:t>
            </w:r>
          </w:p>
        </w:tc>
        <w:tc>
          <w:tcPr>
            <w:tcW w:w="1701" w:type="dxa"/>
            <w:gridSpan w:val="2"/>
            <w:tcBorders>
              <w:top w:val="single" w:sz="4" w:space="0" w:color="auto"/>
              <w:bottom w:val="single" w:sz="4" w:space="0" w:color="auto"/>
            </w:tcBorders>
            <w:hideMark/>
          </w:tcPr>
          <w:p w:rsidR="005032EE" w:rsidRPr="002D6ED9" w:rsidRDefault="005032EE" w:rsidP="00AC2A0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5</w:t>
            </w:r>
            <w:r w:rsidR="00F50E2C">
              <w:rPr>
                <w:rFonts w:ascii="Arial" w:eastAsia="Times New Roman" w:hAnsi="Arial" w:cs="Arial"/>
                <w:color w:val="000000"/>
              </w:rPr>
              <w:t>,</w:t>
            </w:r>
            <w:r w:rsidRPr="002D6ED9">
              <w:rPr>
                <w:rFonts w:ascii="Arial" w:eastAsia="Times New Roman" w:hAnsi="Arial" w:cs="Arial"/>
                <w:color w:val="000000"/>
              </w:rPr>
              <w:t>275.00</w:t>
            </w:r>
          </w:p>
        </w:tc>
        <w:tc>
          <w:tcPr>
            <w:tcW w:w="1415" w:type="dxa"/>
            <w:tcBorders>
              <w:top w:val="single" w:sz="4" w:space="0" w:color="auto"/>
              <w:bottom w:val="single" w:sz="4" w:space="0" w:color="auto"/>
            </w:tcBorders>
            <w:hideMark/>
          </w:tcPr>
          <w:p w:rsidR="005032EE" w:rsidRPr="002D6ED9" w:rsidRDefault="005032EE" w:rsidP="00AC2A07">
            <w:pPr>
              <w:ind w:lef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5</w:t>
            </w:r>
            <w:r w:rsidR="00F50E2C">
              <w:rPr>
                <w:rFonts w:ascii="Arial" w:eastAsia="Times New Roman" w:hAnsi="Arial" w:cs="Arial"/>
                <w:color w:val="000000"/>
              </w:rPr>
              <w:t>,</w:t>
            </w:r>
            <w:r w:rsidRPr="002D6ED9">
              <w:rPr>
                <w:rFonts w:ascii="Arial" w:eastAsia="Times New Roman" w:hAnsi="Arial" w:cs="Arial"/>
                <w:color w:val="000000"/>
              </w:rPr>
              <w:t>300.40</w:t>
            </w:r>
          </w:p>
        </w:tc>
      </w:tr>
      <w:tr w:rsidR="00E94FCB" w:rsidRPr="002D6ED9" w:rsidTr="0098001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shd w:val="clear" w:color="auto" w:fill="auto"/>
            <w:hideMark/>
          </w:tcPr>
          <w:p w:rsidR="005032EE" w:rsidRPr="002D6ED9" w:rsidRDefault="005032EE" w:rsidP="00CB42F7">
            <w:pPr>
              <w:rPr>
                <w:rFonts w:ascii="Arial" w:eastAsia="Times New Roman" w:hAnsi="Arial" w:cs="Arial"/>
                <w:color w:val="000000"/>
              </w:rPr>
            </w:pPr>
            <w:r w:rsidRPr="002D6ED9">
              <w:rPr>
                <w:rFonts w:ascii="Arial" w:eastAsia="Times New Roman" w:hAnsi="Arial" w:cs="Arial"/>
                <w:color w:val="000000"/>
              </w:rPr>
              <w:t>Textiles</w:t>
            </w:r>
          </w:p>
        </w:tc>
        <w:tc>
          <w:tcPr>
            <w:tcW w:w="1276" w:type="dxa"/>
            <w:tcBorders>
              <w:top w:val="single" w:sz="4" w:space="0" w:color="auto"/>
              <w:bottom w:val="single" w:sz="4" w:space="0" w:color="auto"/>
            </w:tcBorders>
            <w:shd w:val="clear" w:color="auto" w:fill="auto"/>
            <w:hideMark/>
          </w:tcPr>
          <w:p w:rsidR="005032EE" w:rsidRPr="002D6ED9" w:rsidRDefault="005032EE" w:rsidP="00AC2A07">
            <w:pPr>
              <w:ind w:left="-166" w:right="-125"/>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457.92</w:t>
            </w:r>
          </w:p>
        </w:tc>
        <w:tc>
          <w:tcPr>
            <w:tcW w:w="1701" w:type="dxa"/>
            <w:gridSpan w:val="2"/>
            <w:tcBorders>
              <w:top w:val="single" w:sz="4" w:space="0" w:color="auto"/>
              <w:bottom w:val="single" w:sz="4" w:space="0" w:color="auto"/>
            </w:tcBorders>
            <w:shd w:val="clear" w:color="auto" w:fill="auto"/>
            <w:hideMark/>
          </w:tcPr>
          <w:p w:rsidR="005032EE" w:rsidRPr="002D6ED9" w:rsidRDefault="005032EE" w:rsidP="00AC2A0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530.00</w:t>
            </w:r>
          </w:p>
        </w:tc>
        <w:tc>
          <w:tcPr>
            <w:tcW w:w="1415" w:type="dxa"/>
            <w:tcBorders>
              <w:top w:val="single" w:sz="4" w:space="0" w:color="auto"/>
              <w:bottom w:val="single" w:sz="4" w:space="0" w:color="auto"/>
            </w:tcBorders>
            <w:shd w:val="clear" w:color="auto" w:fill="auto"/>
            <w:hideMark/>
          </w:tcPr>
          <w:p w:rsidR="005032EE" w:rsidRPr="002D6ED9" w:rsidRDefault="005032EE" w:rsidP="00AC2A07">
            <w:pPr>
              <w:ind w:left="-125"/>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548.00</w:t>
            </w:r>
          </w:p>
        </w:tc>
      </w:tr>
      <w:tr w:rsidR="005032EE" w:rsidRPr="002D6ED9" w:rsidTr="00980014">
        <w:trPr>
          <w:trHeight w:val="273"/>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hideMark/>
          </w:tcPr>
          <w:p w:rsidR="005032EE" w:rsidRPr="002D6ED9" w:rsidRDefault="005032EE" w:rsidP="00CB42F7">
            <w:pPr>
              <w:rPr>
                <w:rFonts w:ascii="Arial" w:eastAsia="Times New Roman" w:hAnsi="Arial" w:cs="Arial"/>
                <w:color w:val="000000"/>
              </w:rPr>
            </w:pPr>
            <w:r w:rsidRPr="002D6ED9">
              <w:rPr>
                <w:rFonts w:ascii="Arial" w:eastAsia="Times New Roman" w:hAnsi="Arial" w:cs="Arial"/>
                <w:color w:val="000000"/>
              </w:rPr>
              <w:t>Plásticos</w:t>
            </w:r>
          </w:p>
        </w:tc>
        <w:tc>
          <w:tcPr>
            <w:tcW w:w="1276" w:type="dxa"/>
            <w:tcBorders>
              <w:top w:val="single" w:sz="4" w:space="0" w:color="auto"/>
              <w:bottom w:val="single" w:sz="4" w:space="0" w:color="auto"/>
            </w:tcBorders>
            <w:hideMark/>
          </w:tcPr>
          <w:p w:rsidR="005032EE" w:rsidRPr="002D6ED9" w:rsidRDefault="005032EE" w:rsidP="00AC2A07">
            <w:pPr>
              <w:ind w:left="-166" w:righ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w:t>
            </w:r>
            <w:r w:rsidR="00F50E2C">
              <w:rPr>
                <w:rFonts w:ascii="Arial" w:eastAsia="Times New Roman" w:hAnsi="Arial" w:cs="Arial"/>
                <w:color w:val="000000"/>
              </w:rPr>
              <w:t>,</w:t>
            </w:r>
            <w:r w:rsidRPr="002D6ED9">
              <w:rPr>
                <w:rFonts w:ascii="Arial" w:eastAsia="Times New Roman" w:hAnsi="Arial" w:cs="Arial"/>
                <w:color w:val="000000"/>
              </w:rPr>
              <w:t>346.11</w:t>
            </w:r>
          </w:p>
        </w:tc>
        <w:tc>
          <w:tcPr>
            <w:tcW w:w="1701" w:type="dxa"/>
            <w:gridSpan w:val="2"/>
            <w:tcBorders>
              <w:top w:val="single" w:sz="4" w:space="0" w:color="auto"/>
              <w:bottom w:val="single" w:sz="4" w:space="0" w:color="auto"/>
            </w:tcBorders>
            <w:hideMark/>
          </w:tcPr>
          <w:p w:rsidR="005032EE" w:rsidRPr="002D6ED9" w:rsidRDefault="005032EE" w:rsidP="00AC2A0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2</w:t>
            </w:r>
            <w:r w:rsidR="00F50E2C">
              <w:rPr>
                <w:rFonts w:ascii="Arial" w:eastAsia="Times New Roman" w:hAnsi="Arial" w:cs="Arial"/>
                <w:color w:val="000000"/>
              </w:rPr>
              <w:t>,</w:t>
            </w:r>
            <w:r w:rsidRPr="002D6ED9">
              <w:rPr>
                <w:rFonts w:ascii="Arial" w:eastAsia="Times New Roman" w:hAnsi="Arial" w:cs="Arial"/>
                <w:color w:val="000000"/>
              </w:rPr>
              <w:t>161.80</w:t>
            </w:r>
          </w:p>
        </w:tc>
        <w:tc>
          <w:tcPr>
            <w:tcW w:w="1415" w:type="dxa"/>
            <w:tcBorders>
              <w:top w:val="single" w:sz="4" w:space="0" w:color="auto"/>
              <w:bottom w:val="single" w:sz="4" w:space="0" w:color="auto"/>
            </w:tcBorders>
            <w:hideMark/>
          </w:tcPr>
          <w:p w:rsidR="005032EE" w:rsidRPr="002D6ED9" w:rsidRDefault="005032EE" w:rsidP="00AC2A07">
            <w:pPr>
              <w:ind w:lef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4</w:t>
            </w:r>
            <w:r w:rsidR="00F50E2C">
              <w:rPr>
                <w:rFonts w:ascii="Arial" w:eastAsia="Times New Roman" w:hAnsi="Arial" w:cs="Arial"/>
                <w:color w:val="000000"/>
              </w:rPr>
              <w:t>,</w:t>
            </w:r>
            <w:r w:rsidRPr="002D6ED9">
              <w:rPr>
                <w:rFonts w:ascii="Arial" w:eastAsia="Times New Roman" w:hAnsi="Arial" w:cs="Arial"/>
                <w:color w:val="000000"/>
              </w:rPr>
              <w:t>173.60</w:t>
            </w:r>
          </w:p>
        </w:tc>
      </w:tr>
      <w:tr w:rsidR="00E94FCB" w:rsidRPr="002D6ED9" w:rsidTr="00980014">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shd w:val="clear" w:color="auto" w:fill="auto"/>
            <w:hideMark/>
          </w:tcPr>
          <w:p w:rsidR="005032EE" w:rsidRPr="002D6ED9" w:rsidRDefault="005032EE" w:rsidP="00CB42F7">
            <w:pPr>
              <w:rPr>
                <w:rFonts w:ascii="Arial" w:eastAsia="Times New Roman" w:hAnsi="Arial" w:cs="Arial"/>
                <w:color w:val="000000"/>
              </w:rPr>
            </w:pPr>
            <w:r w:rsidRPr="002D6ED9">
              <w:rPr>
                <w:rFonts w:ascii="Arial" w:eastAsia="Times New Roman" w:hAnsi="Arial" w:cs="Arial"/>
                <w:color w:val="000000"/>
              </w:rPr>
              <w:t>Vidrios</w:t>
            </w:r>
          </w:p>
        </w:tc>
        <w:tc>
          <w:tcPr>
            <w:tcW w:w="1276" w:type="dxa"/>
            <w:tcBorders>
              <w:top w:val="single" w:sz="4" w:space="0" w:color="auto"/>
              <w:bottom w:val="single" w:sz="4" w:space="0" w:color="auto"/>
            </w:tcBorders>
            <w:shd w:val="clear" w:color="auto" w:fill="auto"/>
            <w:hideMark/>
          </w:tcPr>
          <w:p w:rsidR="005032EE" w:rsidRPr="002D6ED9" w:rsidRDefault="005032EE" w:rsidP="00AC2A07">
            <w:pPr>
              <w:ind w:left="-166" w:right="-125"/>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w:t>
            </w:r>
            <w:r w:rsidR="00F50E2C">
              <w:rPr>
                <w:rFonts w:ascii="Arial" w:eastAsia="Times New Roman" w:hAnsi="Arial" w:cs="Arial"/>
                <w:color w:val="000000"/>
              </w:rPr>
              <w:t>,</w:t>
            </w:r>
            <w:r w:rsidRPr="002D6ED9">
              <w:rPr>
                <w:rFonts w:ascii="Arial" w:eastAsia="Times New Roman" w:hAnsi="Arial" w:cs="Arial"/>
                <w:color w:val="000000"/>
              </w:rPr>
              <w:t>813.25</w:t>
            </w:r>
          </w:p>
        </w:tc>
        <w:tc>
          <w:tcPr>
            <w:tcW w:w="1701" w:type="dxa"/>
            <w:gridSpan w:val="2"/>
            <w:tcBorders>
              <w:top w:val="single" w:sz="4" w:space="0" w:color="auto"/>
              <w:bottom w:val="single" w:sz="4" w:space="0" w:color="auto"/>
            </w:tcBorders>
            <w:shd w:val="clear" w:color="auto" w:fill="auto"/>
            <w:hideMark/>
          </w:tcPr>
          <w:p w:rsidR="005032EE" w:rsidRPr="002D6ED9" w:rsidRDefault="005032EE" w:rsidP="00AC2A0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2</w:t>
            </w:r>
            <w:r w:rsidR="00F50E2C">
              <w:rPr>
                <w:rFonts w:ascii="Arial" w:eastAsia="Times New Roman" w:hAnsi="Arial" w:cs="Arial"/>
                <w:color w:val="000000"/>
              </w:rPr>
              <w:t>,</w:t>
            </w:r>
            <w:r w:rsidRPr="002D6ED9">
              <w:rPr>
                <w:rFonts w:ascii="Arial" w:eastAsia="Times New Roman" w:hAnsi="Arial" w:cs="Arial"/>
                <w:color w:val="000000"/>
              </w:rPr>
              <w:t>262.00</w:t>
            </w:r>
          </w:p>
        </w:tc>
        <w:tc>
          <w:tcPr>
            <w:tcW w:w="1415" w:type="dxa"/>
            <w:tcBorders>
              <w:top w:val="single" w:sz="4" w:space="0" w:color="auto"/>
              <w:bottom w:val="single" w:sz="4" w:space="0" w:color="auto"/>
            </w:tcBorders>
            <w:shd w:val="clear" w:color="auto" w:fill="auto"/>
            <w:hideMark/>
          </w:tcPr>
          <w:p w:rsidR="005032EE" w:rsidRPr="002D6ED9" w:rsidRDefault="005032EE" w:rsidP="00AC2A07">
            <w:pPr>
              <w:ind w:left="-125"/>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2</w:t>
            </w:r>
            <w:r w:rsidR="00F50E2C">
              <w:rPr>
                <w:rFonts w:ascii="Arial" w:eastAsia="Times New Roman" w:hAnsi="Arial" w:cs="Arial"/>
                <w:color w:val="000000"/>
              </w:rPr>
              <w:t>,</w:t>
            </w:r>
            <w:r w:rsidRPr="002D6ED9">
              <w:rPr>
                <w:rFonts w:ascii="Arial" w:eastAsia="Times New Roman" w:hAnsi="Arial" w:cs="Arial"/>
                <w:color w:val="000000"/>
              </w:rPr>
              <w:t>253.50</w:t>
            </w:r>
          </w:p>
        </w:tc>
      </w:tr>
      <w:tr w:rsidR="005032EE" w:rsidRPr="002D6ED9" w:rsidTr="00980014">
        <w:trPr>
          <w:trHeight w:val="267"/>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hideMark/>
          </w:tcPr>
          <w:p w:rsidR="005032EE" w:rsidRPr="002D6ED9" w:rsidRDefault="006351A0" w:rsidP="00CB42F7">
            <w:pPr>
              <w:rPr>
                <w:rFonts w:ascii="Arial" w:eastAsia="Times New Roman" w:hAnsi="Arial" w:cs="Arial"/>
              </w:rPr>
            </w:pPr>
            <w:hyperlink r:id="rId11" w:history="1">
              <w:r w:rsidR="005032EE" w:rsidRPr="002D6ED9">
                <w:rPr>
                  <w:rFonts w:ascii="Arial" w:eastAsia="Times New Roman" w:hAnsi="Arial" w:cs="Arial"/>
                </w:rPr>
                <w:t>Metales </w:t>
              </w:r>
            </w:hyperlink>
          </w:p>
        </w:tc>
        <w:tc>
          <w:tcPr>
            <w:tcW w:w="1276" w:type="dxa"/>
            <w:tcBorders>
              <w:top w:val="single" w:sz="4" w:space="0" w:color="auto"/>
              <w:bottom w:val="single" w:sz="4" w:space="0" w:color="auto"/>
            </w:tcBorders>
            <w:hideMark/>
          </w:tcPr>
          <w:p w:rsidR="005032EE" w:rsidRPr="002D6ED9" w:rsidRDefault="005032EE" w:rsidP="00AC2A07">
            <w:pPr>
              <w:ind w:left="-166" w:righ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891.26</w:t>
            </w:r>
          </w:p>
        </w:tc>
        <w:tc>
          <w:tcPr>
            <w:tcW w:w="1701" w:type="dxa"/>
            <w:gridSpan w:val="2"/>
            <w:tcBorders>
              <w:top w:val="single" w:sz="4" w:space="0" w:color="auto"/>
              <w:bottom w:val="single" w:sz="4" w:space="0" w:color="auto"/>
            </w:tcBorders>
            <w:hideMark/>
          </w:tcPr>
          <w:p w:rsidR="005032EE" w:rsidRPr="002D6ED9" w:rsidRDefault="005032EE" w:rsidP="00AC2A0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w:t>
            </w:r>
            <w:r w:rsidR="00F50E2C">
              <w:rPr>
                <w:rFonts w:ascii="Arial" w:eastAsia="Times New Roman" w:hAnsi="Arial" w:cs="Arial"/>
                <w:color w:val="000000"/>
              </w:rPr>
              <w:t>,</w:t>
            </w:r>
            <w:r w:rsidRPr="002D6ED9">
              <w:rPr>
                <w:rFonts w:ascii="Arial" w:eastAsia="Times New Roman" w:hAnsi="Arial" w:cs="Arial"/>
                <w:color w:val="000000"/>
              </w:rPr>
              <w:t>186.10</w:t>
            </w:r>
          </w:p>
        </w:tc>
        <w:tc>
          <w:tcPr>
            <w:tcW w:w="1415" w:type="dxa"/>
            <w:tcBorders>
              <w:top w:val="single" w:sz="4" w:space="0" w:color="auto"/>
              <w:bottom w:val="single" w:sz="4" w:space="0" w:color="auto"/>
            </w:tcBorders>
            <w:hideMark/>
          </w:tcPr>
          <w:p w:rsidR="005032EE" w:rsidRPr="002D6ED9" w:rsidRDefault="005032EE" w:rsidP="00AC2A07">
            <w:pPr>
              <w:ind w:lef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w:t>
            </w:r>
            <w:r w:rsidR="00F50E2C">
              <w:rPr>
                <w:rFonts w:ascii="Arial" w:eastAsia="Times New Roman" w:hAnsi="Arial" w:cs="Arial"/>
                <w:color w:val="000000"/>
              </w:rPr>
              <w:t>,</w:t>
            </w:r>
            <w:r w:rsidRPr="002D6ED9">
              <w:rPr>
                <w:rFonts w:ascii="Arial" w:eastAsia="Times New Roman" w:hAnsi="Arial" w:cs="Arial"/>
                <w:color w:val="000000"/>
              </w:rPr>
              <w:t>318.30</w:t>
            </w:r>
          </w:p>
        </w:tc>
      </w:tr>
      <w:tr w:rsidR="00E94FCB" w:rsidRPr="002D6ED9" w:rsidTr="0098001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shd w:val="clear" w:color="auto" w:fill="auto"/>
            <w:hideMark/>
          </w:tcPr>
          <w:p w:rsidR="005032EE" w:rsidRPr="002D6ED9" w:rsidRDefault="006351A0" w:rsidP="00CB42F7">
            <w:pPr>
              <w:rPr>
                <w:rFonts w:ascii="Arial" w:eastAsia="Times New Roman" w:hAnsi="Arial" w:cs="Arial"/>
              </w:rPr>
            </w:pPr>
            <w:hyperlink r:id="rId12" w:history="1">
              <w:r w:rsidR="005032EE" w:rsidRPr="002D6ED9">
                <w:rPr>
                  <w:rFonts w:ascii="Arial" w:eastAsia="Times New Roman" w:hAnsi="Arial" w:cs="Arial"/>
                </w:rPr>
                <w:t>Orgánicos</w:t>
              </w:r>
            </w:hyperlink>
          </w:p>
        </w:tc>
        <w:tc>
          <w:tcPr>
            <w:tcW w:w="1276" w:type="dxa"/>
            <w:tcBorders>
              <w:top w:val="single" w:sz="4" w:space="0" w:color="auto"/>
              <w:bottom w:val="single" w:sz="4" w:space="0" w:color="auto"/>
            </w:tcBorders>
            <w:shd w:val="clear" w:color="auto" w:fill="auto"/>
            <w:hideMark/>
          </w:tcPr>
          <w:p w:rsidR="005032EE" w:rsidRPr="002D6ED9" w:rsidRDefault="005032EE" w:rsidP="00AC2A07">
            <w:pPr>
              <w:ind w:left="-166" w:right="-125"/>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16</w:t>
            </w:r>
            <w:r w:rsidR="00F50E2C">
              <w:rPr>
                <w:rFonts w:ascii="Arial" w:eastAsia="Times New Roman" w:hAnsi="Arial" w:cs="Arial"/>
                <w:color w:val="000000"/>
              </w:rPr>
              <w:t>,</w:t>
            </w:r>
            <w:r w:rsidRPr="002D6ED9">
              <w:rPr>
                <w:rFonts w:ascii="Arial" w:eastAsia="Times New Roman" w:hAnsi="Arial" w:cs="Arial"/>
                <w:color w:val="000000"/>
              </w:rPr>
              <w:t>104.09</w:t>
            </w:r>
          </w:p>
        </w:tc>
        <w:tc>
          <w:tcPr>
            <w:tcW w:w="1701" w:type="dxa"/>
            <w:gridSpan w:val="2"/>
            <w:tcBorders>
              <w:top w:val="single" w:sz="4" w:space="0" w:color="auto"/>
              <w:bottom w:val="single" w:sz="4" w:space="0" w:color="auto"/>
            </w:tcBorders>
            <w:shd w:val="clear" w:color="auto" w:fill="auto"/>
            <w:hideMark/>
          </w:tcPr>
          <w:p w:rsidR="005032EE" w:rsidRPr="002D6ED9" w:rsidRDefault="005032EE" w:rsidP="00AC2A0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17</w:t>
            </w:r>
            <w:r w:rsidR="00F50E2C">
              <w:rPr>
                <w:rFonts w:ascii="Arial" w:eastAsia="Times New Roman" w:hAnsi="Arial" w:cs="Arial"/>
                <w:color w:val="000000"/>
              </w:rPr>
              <w:t>,</w:t>
            </w:r>
            <w:r w:rsidRPr="002D6ED9">
              <w:rPr>
                <w:rFonts w:ascii="Arial" w:eastAsia="Times New Roman" w:hAnsi="Arial" w:cs="Arial"/>
                <w:color w:val="000000"/>
              </w:rPr>
              <w:t>968.00</w:t>
            </w:r>
          </w:p>
        </w:tc>
        <w:tc>
          <w:tcPr>
            <w:tcW w:w="1415" w:type="dxa"/>
            <w:tcBorders>
              <w:top w:val="single" w:sz="4" w:space="0" w:color="auto"/>
              <w:bottom w:val="single" w:sz="4" w:space="0" w:color="auto"/>
            </w:tcBorders>
            <w:shd w:val="clear" w:color="auto" w:fill="auto"/>
            <w:hideMark/>
          </w:tcPr>
          <w:p w:rsidR="005032EE" w:rsidRPr="002D6ED9" w:rsidRDefault="005032EE" w:rsidP="00AC2A07">
            <w:pPr>
              <w:ind w:left="-125"/>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20</w:t>
            </w:r>
            <w:r w:rsidR="00F50E2C">
              <w:rPr>
                <w:rFonts w:ascii="Arial" w:eastAsia="Times New Roman" w:hAnsi="Arial" w:cs="Arial"/>
                <w:color w:val="000000"/>
              </w:rPr>
              <w:t>,</w:t>
            </w:r>
            <w:r w:rsidRPr="002D6ED9">
              <w:rPr>
                <w:rFonts w:ascii="Arial" w:eastAsia="Times New Roman" w:hAnsi="Arial" w:cs="Arial"/>
                <w:color w:val="000000"/>
              </w:rPr>
              <w:t>090.00</w:t>
            </w:r>
          </w:p>
        </w:tc>
      </w:tr>
      <w:tr w:rsidR="00980014" w:rsidRPr="002D6ED9" w:rsidTr="00980014">
        <w:trPr>
          <w:trHeight w:val="134"/>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bottom w:val="single" w:sz="4" w:space="0" w:color="auto"/>
            </w:tcBorders>
            <w:hideMark/>
          </w:tcPr>
          <w:p w:rsidR="005032EE" w:rsidRPr="002D6ED9" w:rsidRDefault="006351A0" w:rsidP="00CB42F7">
            <w:pPr>
              <w:rPr>
                <w:rFonts w:ascii="Arial" w:eastAsia="Times New Roman" w:hAnsi="Arial" w:cs="Arial"/>
              </w:rPr>
            </w:pPr>
            <w:hyperlink r:id="rId13" w:history="1">
              <w:r w:rsidR="005032EE" w:rsidRPr="002D6ED9">
                <w:rPr>
                  <w:rFonts w:ascii="Arial" w:eastAsia="Times New Roman" w:hAnsi="Arial" w:cs="Arial"/>
                </w:rPr>
                <w:t>Otro tipo de basura </w:t>
              </w:r>
            </w:hyperlink>
          </w:p>
        </w:tc>
        <w:tc>
          <w:tcPr>
            <w:tcW w:w="1276" w:type="dxa"/>
            <w:tcBorders>
              <w:top w:val="single" w:sz="4" w:space="0" w:color="auto"/>
              <w:bottom w:val="single" w:sz="4" w:space="0" w:color="auto"/>
            </w:tcBorders>
            <w:hideMark/>
          </w:tcPr>
          <w:p w:rsidR="005032EE" w:rsidRPr="002D6ED9" w:rsidRDefault="005032EE" w:rsidP="00AC2A07">
            <w:pPr>
              <w:ind w:left="-166" w:righ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5</w:t>
            </w:r>
            <w:r w:rsidR="00F50E2C">
              <w:rPr>
                <w:rFonts w:ascii="Arial" w:eastAsia="Times New Roman" w:hAnsi="Arial" w:cs="Arial"/>
                <w:color w:val="000000"/>
              </w:rPr>
              <w:t>,</w:t>
            </w:r>
            <w:r w:rsidRPr="002D6ED9">
              <w:rPr>
                <w:rFonts w:ascii="Arial" w:eastAsia="Times New Roman" w:hAnsi="Arial" w:cs="Arial"/>
                <w:color w:val="000000"/>
              </w:rPr>
              <w:t>796.24</w:t>
            </w:r>
          </w:p>
        </w:tc>
        <w:tc>
          <w:tcPr>
            <w:tcW w:w="1701" w:type="dxa"/>
            <w:gridSpan w:val="2"/>
            <w:tcBorders>
              <w:top w:val="single" w:sz="4" w:space="0" w:color="auto"/>
              <w:bottom w:val="single" w:sz="4" w:space="0" w:color="auto"/>
            </w:tcBorders>
            <w:hideMark/>
          </w:tcPr>
          <w:p w:rsidR="005032EE" w:rsidRPr="002D6ED9" w:rsidRDefault="005032EE" w:rsidP="00AC2A0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6</w:t>
            </w:r>
            <w:r w:rsidR="00F50E2C">
              <w:rPr>
                <w:rFonts w:ascii="Arial" w:eastAsia="Times New Roman" w:hAnsi="Arial" w:cs="Arial"/>
                <w:color w:val="000000"/>
              </w:rPr>
              <w:t>,</w:t>
            </w:r>
            <w:r w:rsidRPr="002D6ED9">
              <w:rPr>
                <w:rFonts w:ascii="Arial" w:eastAsia="Times New Roman" w:hAnsi="Arial" w:cs="Arial"/>
                <w:color w:val="000000"/>
              </w:rPr>
              <w:t>022.00</w:t>
            </w:r>
          </w:p>
        </w:tc>
        <w:tc>
          <w:tcPr>
            <w:tcW w:w="1415" w:type="dxa"/>
            <w:tcBorders>
              <w:top w:val="single" w:sz="4" w:space="0" w:color="auto"/>
              <w:bottom w:val="single" w:sz="4" w:space="0" w:color="auto"/>
            </w:tcBorders>
            <w:hideMark/>
          </w:tcPr>
          <w:p w:rsidR="005032EE" w:rsidRPr="002D6ED9" w:rsidRDefault="005032EE" w:rsidP="00AC2A07">
            <w:pPr>
              <w:ind w:left="-125"/>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4</w:t>
            </w:r>
            <w:r w:rsidR="00F50E2C">
              <w:rPr>
                <w:rFonts w:ascii="Arial" w:eastAsia="Times New Roman" w:hAnsi="Arial" w:cs="Arial"/>
                <w:color w:val="000000"/>
              </w:rPr>
              <w:t>,</w:t>
            </w:r>
            <w:r w:rsidRPr="002D6ED9">
              <w:rPr>
                <w:rFonts w:ascii="Arial" w:eastAsia="Times New Roman" w:hAnsi="Arial" w:cs="Arial"/>
                <w:color w:val="000000"/>
              </w:rPr>
              <w:t>641.20</w:t>
            </w:r>
          </w:p>
        </w:tc>
      </w:tr>
    </w:tbl>
    <w:p w:rsidR="005032EE" w:rsidRPr="006237AC" w:rsidRDefault="005032EE" w:rsidP="005032EE">
      <w:pPr>
        <w:spacing w:line="360" w:lineRule="auto"/>
        <w:jc w:val="both"/>
        <w:rPr>
          <w:rFonts w:ascii="Arial" w:hAnsi="Arial" w:cs="Arial"/>
          <w:sz w:val="24"/>
          <w:szCs w:val="24"/>
          <w:lang w:val="es-ES"/>
        </w:rPr>
      </w:pPr>
    </w:p>
    <w:p w:rsidR="005032EE" w:rsidRPr="006237AC" w:rsidRDefault="005032EE" w:rsidP="005032EE">
      <w:pPr>
        <w:spacing w:line="360" w:lineRule="auto"/>
        <w:jc w:val="both"/>
        <w:rPr>
          <w:rFonts w:ascii="Arial" w:hAnsi="Arial" w:cs="Arial"/>
          <w:sz w:val="24"/>
          <w:szCs w:val="24"/>
          <w:lang w:val="es-ES"/>
        </w:rPr>
      </w:pPr>
    </w:p>
    <w:p w:rsidR="005032EE" w:rsidRPr="006237AC" w:rsidRDefault="005032EE" w:rsidP="005032EE">
      <w:pPr>
        <w:spacing w:after="0" w:line="240" w:lineRule="atLeast"/>
        <w:rPr>
          <w:rFonts w:ascii="Arial" w:hAnsi="Arial" w:cs="Arial"/>
          <w:b/>
          <w:sz w:val="24"/>
          <w:szCs w:val="24"/>
          <w:lang w:val="es-ES"/>
        </w:rPr>
      </w:pPr>
    </w:p>
    <w:p w:rsidR="005032EE" w:rsidRDefault="005032EE" w:rsidP="005032EE">
      <w:pPr>
        <w:spacing w:after="0" w:line="240" w:lineRule="atLeast"/>
        <w:jc w:val="center"/>
        <w:rPr>
          <w:rFonts w:ascii="Arial" w:hAnsi="Arial" w:cs="Arial"/>
          <w:b/>
          <w:lang w:val="es-ES"/>
        </w:rPr>
      </w:pPr>
    </w:p>
    <w:p w:rsidR="005032EE" w:rsidRDefault="005032EE" w:rsidP="005032EE">
      <w:pPr>
        <w:spacing w:after="0" w:line="240" w:lineRule="atLeast"/>
        <w:jc w:val="center"/>
        <w:rPr>
          <w:rFonts w:ascii="Arial" w:hAnsi="Arial" w:cs="Arial"/>
          <w:b/>
          <w:lang w:val="es-ES"/>
        </w:rPr>
      </w:pPr>
    </w:p>
    <w:p w:rsidR="005032EE" w:rsidRDefault="005032EE" w:rsidP="005032EE">
      <w:pPr>
        <w:spacing w:after="0" w:line="240" w:lineRule="atLeast"/>
        <w:jc w:val="center"/>
        <w:rPr>
          <w:rFonts w:ascii="Arial" w:hAnsi="Arial" w:cs="Arial"/>
          <w:b/>
          <w:lang w:val="es-ES"/>
        </w:rPr>
      </w:pPr>
    </w:p>
    <w:p w:rsidR="005032EE" w:rsidRDefault="005032EE" w:rsidP="005032EE">
      <w:pPr>
        <w:spacing w:after="0" w:line="240" w:lineRule="atLeast"/>
        <w:jc w:val="center"/>
        <w:rPr>
          <w:rFonts w:ascii="Arial" w:hAnsi="Arial" w:cs="Arial"/>
          <w:b/>
          <w:lang w:val="es-ES"/>
        </w:rPr>
      </w:pPr>
    </w:p>
    <w:p w:rsidR="005032EE" w:rsidRDefault="005032EE" w:rsidP="005032EE">
      <w:pPr>
        <w:spacing w:after="0" w:line="240" w:lineRule="atLeast"/>
        <w:jc w:val="center"/>
        <w:rPr>
          <w:rFonts w:ascii="Arial" w:hAnsi="Arial" w:cs="Arial"/>
          <w:b/>
          <w:lang w:val="es-ES"/>
        </w:rPr>
      </w:pPr>
    </w:p>
    <w:p w:rsidR="005032EE" w:rsidRPr="002D6ED9" w:rsidRDefault="005032EE" w:rsidP="005032EE">
      <w:pPr>
        <w:spacing w:after="0" w:line="240" w:lineRule="atLeast"/>
        <w:jc w:val="center"/>
        <w:rPr>
          <w:rFonts w:ascii="Arial" w:hAnsi="Arial" w:cs="Arial"/>
          <w:lang w:val="es-ES"/>
        </w:rPr>
      </w:pPr>
      <w:r w:rsidRPr="002D6ED9">
        <w:rPr>
          <w:rFonts w:ascii="Arial" w:hAnsi="Arial" w:cs="Arial"/>
          <w:b/>
          <w:lang w:val="es-ES"/>
        </w:rPr>
        <w:t>Fuente:</w:t>
      </w:r>
      <w:r>
        <w:rPr>
          <w:rFonts w:ascii="Arial" w:hAnsi="Arial" w:cs="Arial"/>
          <w:lang w:val="es-ES"/>
        </w:rPr>
        <w:t xml:space="preserve"> Elaboración propia, a partir de </w:t>
      </w:r>
      <w:r w:rsidRPr="002D6ED9">
        <w:rPr>
          <w:rFonts w:ascii="Arial" w:hAnsi="Arial" w:cs="Arial"/>
          <w:lang w:val="es-ES"/>
        </w:rPr>
        <w:t>información de INEGI, 2012.</w:t>
      </w:r>
    </w:p>
    <w:p w:rsidR="00BB58AE" w:rsidRDefault="00BB58AE" w:rsidP="00FA7B12">
      <w:pPr>
        <w:jc w:val="center"/>
        <w:rPr>
          <w:rFonts w:ascii="Arial" w:hAnsi="Arial" w:cs="Arial"/>
          <w:b/>
          <w:sz w:val="24"/>
          <w:szCs w:val="24"/>
          <w:lang w:val="es-ES"/>
        </w:rPr>
      </w:pPr>
      <w:r>
        <w:rPr>
          <w:rFonts w:ascii="Arial" w:hAnsi="Arial" w:cs="Arial"/>
          <w:b/>
          <w:sz w:val="24"/>
          <w:szCs w:val="24"/>
          <w:lang w:val="es-ES"/>
        </w:rPr>
        <w:br w:type="page"/>
      </w:r>
    </w:p>
    <w:p w:rsidR="005032EE" w:rsidRDefault="005032EE" w:rsidP="00FA7B12">
      <w:pPr>
        <w:spacing w:after="0" w:line="240" w:lineRule="auto"/>
        <w:rPr>
          <w:rFonts w:ascii="Arial" w:hAnsi="Arial" w:cs="Arial"/>
          <w:b/>
          <w:sz w:val="24"/>
          <w:szCs w:val="24"/>
          <w:lang w:val="es-ES"/>
        </w:rPr>
      </w:pPr>
    </w:p>
    <w:p w:rsidR="005032EE" w:rsidRDefault="005032EE" w:rsidP="00FA7B12">
      <w:pPr>
        <w:spacing w:after="0" w:line="240" w:lineRule="auto"/>
        <w:rPr>
          <w:rFonts w:ascii="Arial" w:hAnsi="Arial" w:cs="Arial"/>
          <w:b/>
          <w:sz w:val="24"/>
          <w:szCs w:val="24"/>
          <w:lang w:val="es-ES"/>
        </w:rPr>
      </w:pPr>
    </w:p>
    <w:p w:rsidR="005032EE" w:rsidRDefault="005032EE" w:rsidP="003868E7">
      <w:pPr>
        <w:spacing w:after="0" w:line="240" w:lineRule="auto"/>
        <w:jc w:val="center"/>
        <w:rPr>
          <w:rFonts w:ascii="Arial" w:hAnsi="Arial" w:cs="Arial"/>
          <w:b/>
          <w:sz w:val="24"/>
          <w:szCs w:val="24"/>
          <w:lang w:val="es-ES"/>
        </w:rPr>
      </w:pPr>
    </w:p>
    <w:p w:rsidR="003868E7" w:rsidRPr="006237AC" w:rsidRDefault="003868E7" w:rsidP="003868E7">
      <w:pPr>
        <w:spacing w:after="0" w:line="240" w:lineRule="auto"/>
        <w:jc w:val="center"/>
        <w:rPr>
          <w:rFonts w:ascii="Arial" w:hAnsi="Arial" w:cs="Arial"/>
          <w:sz w:val="24"/>
          <w:szCs w:val="24"/>
          <w:lang w:val="es-ES"/>
        </w:rPr>
      </w:pPr>
      <w:r w:rsidRPr="006237AC">
        <w:rPr>
          <w:rFonts w:ascii="Arial" w:hAnsi="Arial" w:cs="Arial"/>
          <w:b/>
          <w:sz w:val="24"/>
          <w:szCs w:val="24"/>
          <w:lang w:val="es-ES"/>
        </w:rPr>
        <w:t>Cuadro 3.</w:t>
      </w:r>
      <w:r w:rsidRPr="006237AC">
        <w:rPr>
          <w:rFonts w:ascii="Arial" w:hAnsi="Arial" w:cs="Arial"/>
          <w:sz w:val="24"/>
          <w:szCs w:val="24"/>
          <w:lang w:val="es-ES"/>
        </w:rPr>
        <w:t xml:space="preserve"> Variación porcentual en generación de RSU.</w:t>
      </w:r>
    </w:p>
    <w:tbl>
      <w:tblPr>
        <w:tblStyle w:val="Sombreadoclaro"/>
        <w:tblpPr w:leftFromText="141" w:rightFromText="141" w:vertAnchor="page" w:horzAnchor="margin" w:tblpXSpec="center" w:tblpY="2580"/>
        <w:tblW w:w="5763" w:type="dxa"/>
        <w:tblLook w:val="04A0" w:firstRow="1" w:lastRow="0" w:firstColumn="1" w:lastColumn="0" w:noHBand="0" w:noVBand="1"/>
      </w:tblPr>
      <w:tblGrid>
        <w:gridCol w:w="2983"/>
        <w:gridCol w:w="1378"/>
        <w:gridCol w:w="1402"/>
      </w:tblGrid>
      <w:tr w:rsidR="00FA7B12" w:rsidRPr="002D6ED9" w:rsidTr="00482D4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83" w:type="dxa"/>
            <w:tcBorders>
              <w:top w:val="single" w:sz="12" w:space="0" w:color="auto"/>
            </w:tcBorders>
            <w:noWrap/>
            <w:hideMark/>
          </w:tcPr>
          <w:p w:rsidR="00FA7B12" w:rsidRPr="002D6ED9" w:rsidRDefault="003517D7" w:rsidP="00FA7B12">
            <w:pPr>
              <w:spacing w:line="240" w:lineRule="atLeast"/>
              <w:rPr>
                <w:rFonts w:ascii="Arial" w:eastAsia="Times New Roman" w:hAnsi="Arial" w:cs="Arial"/>
                <w:b w:val="0"/>
                <w:bCs w:val="0"/>
                <w:color w:val="000000"/>
              </w:rPr>
            </w:pPr>
            <w:r>
              <w:rPr>
                <w:rFonts w:ascii="Arial" w:eastAsia="Times New Roman" w:hAnsi="Arial" w:cs="Arial"/>
                <w:color w:val="000000"/>
              </w:rPr>
              <w:t>Concepto/Periodo</w:t>
            </w:r>
          </w:p>
        </w:tc>
        <w:tc>
          <w:tcPr>
            <w:tcW w:w="1378" w:type="dxa"/>
            <w:tcBorders>
              <w:top w:val="single" w:sz="12" w:space="0" w:color="auto"/>
            </w:tcBorders>
            <w:noWrap/>
            <w:hideMark/>
          </w:tcPr>
          <w:p w:rsidR="00FA7B12" w:rsidRPr="002D6ED9" w:rsidRDefault="00482D46" w:rsidP="00482D46">
            <w:pPr>
              <w:spacing w:line="2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Pr>
                <w:rFonts w:ascii="Arial" w:eastAsia="Times New Roman" w:hAnsi="Arial" w:cs="Arial"/>
                <w:color w:val="000000"/>
              </w:rPr>
              <w:t>2000-</w:t>
            </w:r>
            <w:r w:rsidR="00FA7B12" w:rsidRPr="002D6ED9">
              <w:rPr>
                <w:rFonts w:ascii="Arial" w:eastAsia="Times New Roman" w:hAnsi="Arial" w:cs="Arial"/>
                <w:color w:val="000000"/>
              </w:rPr>
              <w:t>2006</w:t>
            </w:r>
          </w:p>
        </w:tc>
        <w:tc>
          <w:tcPr>
            <w:tcW w:w="1402" w:type="dxa"/>
            <w:tcBorders>
              <w:top w:val="single" w:sz="12" w:space="0" w:color="auto"/>
            </w:tcBorders>
            <w:noWrap/>
            <w:hideMark/>
          </w:tcPr>
          <w:p w:rsidR="00FA7B12" w:rsidRPr="002D6ED9" w:rsidRDefault="00FA7B12" w:rsidP="00FA7B12">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2D6ED9">
              <w:rPr>
                <w:rFonts w:ascii="Arial" w:eastAsia="Times New Roman" w:hAnsi="Arial" w:cs="Arial"/>
                <w:color w:val="000000"/>
              </w:rPr>
              <w:t>2006-2012</w:t>
            </w:r>
          </w:p>
        </w:tc>
      </w:tr>
      <w:tr w:rsidR="00FA7B12" w:rsidRPr="002D6ED9" w:rsidTr="00482D4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983" w:type="dxa"/>
            <w:noWrap/>
            <w:hideMark/>
          </w:tcPr>
          <w:p w:rsidR="00FA7B12" w:rsidRPr="002D6ED9" w:rsidRDefault="00FA7B12" w:rsidP="00FA7B12">
            <w:pPr>
              <w:spacing w:line="240" w:lineRule="atLeast"/>
              <w:rPr>
                <w:rFonts w:ascii="Arial" w:eastAsia="Times New Roman" w:hAnsi="Arial" w:cs="Arial"/>
                <w:b w:val="0"/>
                <w:bCs w:val="0"/>
                <w:color w:val="000000"/>
              </w:rPr>
            </w:pPr>
            <w:r w:rsidRPr="002D6ED9">
              <w:rPr>
                <w:rFonts w:ascii="Arial" w:eastAsia="Times New Roman" w:hAnsi="Arial" w:cs="Arial"/>
                <w:color w:val="000000"/>
              </w:rPr>
              <w:t>Total</w:t>
            </w:r>
          </w:p>
        </w:tc>
        <w:tc>
          <w:tcPr>
            <w:tcW w:w="1378"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17.58%</w:t>
            </w:r>
          </w:p>
        </w:tc>
        <w:tc>
          <w:tcPr>
            <w:tcW w:w="1402"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16.77%</w:t>
            </w:r>
          </w:p>
        </w:tc>
      </w:tr>
      <w:tr w:rsidR="00FA7B12" w:rsidRPr="002D6ED9" w:rsidTr="00482D46">
        <w:trPr>
          <w:trHeight w:val="352"/>
        </w:trPr>
        <w:tc>
          <w:tcPr>
            <w:cnfStyle w:val="001000000000" w:firstRow="0" w:lastRow="0" w:firstColumn="1" w:lastColumn="0" w:oddVBand="0" w:evenVBand="0" w:oddHBand="0" w:evenHBand="0" w:firstRowFirstColumn="0" w:firstRowLastColumn="0" w:lastRowFirstColumn="0" w:lastRowLastColumn="0"/>
            <w:tcW w:w="2983" w:type="dxa"/>
            <w:hideMark/>
          </w:tcPr>
          <w:p w:rsidR="00FA7B12" w:rsidRPr="002D6ED9" w:rsidRDefault="00FA7B12" w:rsidP="00FA7B12">
            <w:pPr>
              <w:spacing w:line="240" w:lineRule="atLeast"/>
              <w:rPr>
                <w:rFonts w:ascii="Arial" w:eastAsia="Times New Roman" w:hAnsi="Arial" w:cs="Arial"/>
                <w:color w:val="000000"/>
              </w:rPr>
            </w:pPr>
            <w:r w:rsidRPr="002D6ED9">
              <w:rPr>
                <w:rFonts w:ascii="Arial" w:eastAsia="Times New Roman" w:hAnsi="Arial" w:cs="Arial"/>
                <w:color w:val="000000"/>
              </w:rPr>
              <w:t>Papel, cartón,</w:t>
            </w:r>
          </w:p>
        </w:tc>
        <w:tc>
          <w:tcPr>
            <w:tcW w:w="1378"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21.99%</w:t>
            </w:r>
          </w:p>
        </w:tc>
        <w:tc>
          <w:tcPr>
            <w:tcW w:w="1402"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0.48%</w:t>
            </w:r>
          </w:p>
        </w:tc>
      </w:tr>
      <w:tr w:rsidR="00FA7B12" w:rsidRPr="002D6ED9" w:rsidTr="00482D4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983" w:type="dxa"/>
            <w:hideMark/>
          </w:tcPr>
          <w:p w:rsidR="00FA7B12" w:rsidRPr="002D6ED9" w:rsidRDefault="00FA7B12" w:rsidP="00FA7B12">
            <w:pPr>
              <w:spacing w:line="240" w:lineRule="atLeast"/>
              <w:rPr>
                <w:rFonts w:ascii="Arial" w:eastAsia="Times New Roman" w:hAnsi="Arial" w:cs="Arial"/>
                <w:color w:val="000000"/>
              </w:rPr>
            </w:pPr>
            <w:r w:rsidRPr="002D6ED9">
              <w:rPr>
                <w:rFonts w:ascii="Arial" w:eastAsia="Times New Roman" w:hAnsi="Arial" w:cs="Arial"/>
                <w:color w:val="000000"/>
              </w:rPr>
              <w:t>Textiles</w:t>
            </w:r>
          </w:p>
        </w:tc>
        <w:tc>
          <w:tcPr>
            <w:tcW w:w="1378"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15.74%</w:t>
            </w:r>
          </w:p>
        </w:tc>
        <w:tc>
          <w:tcPr>
            <w:tcW w:w="1402"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3.40%</w:t>
            </w:r>
          </w:p>
        </w:tc>
      </w:tr>
      <w:tr w:rsidR="00FA7B12" w:rsidRPr="002D6ED9" w:rsidTr="00482D46">
        <w:trPr>
          <w:trHeight w:val="324"/>
        </w:trPr>
        <w:tc>
          <w:tcPr>
            <w:cnfStyle w:val="001000000000" w:firstRow="0" w:lastRow="0" w:firstColumn="1" w:lastColumn="0" w:oddVBand="0" w:evenVBand="0" w:oddHBand="0" w:evenHBand="0" w:firstRowFirstColumn="0" w:firstRowLastColumn="0" w:lastRowFirstColumn="0" w:lastRowLastColumn="0"/>
            <w:tcW w:w="2983" w:type="dxa"/>
            <w:hideMark/>
          </w:tcPr>
          <w:p w:rsidR="00FA7B12" w:rsidRPr="002D6ED9" w:rsidRDefault="00FA7B12" w:rsidP="00FA7B12">
            <w:pPr>
              <w:spacing w:line="240" w:lineRule="atLeast"/>
              <w:rPr>
                <w:rFonts w:ascii="Arial" w:eastAsia="Times New Roman" w:hAnsi="Arial" w:cs="Arial"/>
                <w:color w:val="000000"/>
              </w:rPr>
            </w:pPr>
            <w:r w:rsidRPr="002D6ED9">
              <w:rPr>
                <w:rFonts w:ascii="Arial" w:eastAsia="Times New Roman" w:hAnsi="Arial" w:cs="Arial"/>
                <w:color w:val="000000"/>
              </w:rPr>
              <w:t>Plásticos</w:t>
            </w:r>
          </w:p>
        </w:tc>
        <w:tc>
          <w:tcPr>
            <w:tcW w:w="1378"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60.60%</w:t>
            </w:r>
          </w:p>
        </w:tc>
        <w:tc>
          <w:tcPr>
            <w:tcW w:w="1402"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93.06%</w:t>
            </w:r>
          </w:p>
        </w:tc>
      </w:tr>
      <w:tr w:rsidR="00FA7B12" w:rsidRPr="002D6ED9" w:rsidTr="00482D4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983" w:type="dxa"/>
            <w:hideMark/>
          </w:tcPr>
          <w:p w:rsidR="00FA7B12" w:rsidRPr="002D6ED9" w:rsidRDefault="00FA7B12" w:rsidP="00FA7B12">
            <w:pPr>
              <w:spacing w:line="240" w:lineRule="atLeast"/>
              <w:rPr>
                <w:rFonts w:ascii="Arial" w:eastAsia="Times New Roman" w:hAnsi="Arial" w:cs="Arial"/>
                <w:color w:val="000000"/>
              </w:rPr>
            </w:pPr>
            <w:r w:rsidRPr="002D6ED9">
              <w:rPr>
                <w:rFonts w:ascii="Arial" w:eastAsia="Times New Roman" w:hAnsi="Arial" w:cs="Arial"/>
                <w:color w:val="000000"/>
              </w:rPr>
              <w:t>Vidrios</w:t>
            </w:r>
          </w:p>
        </w:tc>
        <w:tc>
          <w:tcPr>
            <w:tcW w:w="1378"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24.75%</w:t>
            </w:r>
          </w:p>
        </w:tc>
        <w:tc>
          <w:tcPr>
            <w:tcW w:w="1402"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-0.38%</w:t>
            </w:r>
          </w:p>
        </w:tc>
      </w:tr>
      <w:tr w:rsidR="00FA7B12" w:rsidRPr="002D6ED9" w:rsidTr="00482D46">
        <w:trPr>
          <w:trHeight w:val="324"/>
        </w:trPr>
        <w:tc>
          <w:tcPr>
            <w:cnfStyle w:val="001000000000" w:firstRow="0" w:lastRow="0" w:firstColumn="1" w:lastColumn="0" w:oddVBand="0" w:evenVBand="0" w:oddHBand="0" w:evenHBand="0" w:firstRowFirstColumn="0" w:firstRowLastColumn="0" w:lastRowFirstColumn="0" w:lastRowLastColumn="0"/>
            <w:tcW w:w="2983" w:type="dxa"/>
            <w:hideMark/>
          </w:tcPr>
          <w:p w:rsidR="00FA7B12" w:rsidRPr="002D6ED9" w:rsidRDefault="006351A0" w:rsidP="00FA7B12">
            <w:pPr>
              <w:spacing w:line="240" w:lineRule="atLeast"/>
              <w:rPr>
                <w:rFonts w:ascii="Arial" w:eastAsia="Times New Roman" w:hAnsi="Arial" w:cs="Arial"/>
              </w:rPr>
            </w:pPr>
            <w:hyperlink r:id="rId14" w:history="1">
              <w:r w:rsidR="00FA7B12" w:rsidRPr="002D6ED9">
                <w:rPr>
                  <w:rFonts w:ascii="Arial" w:eastAsia="Times New Roman" w:hAnsi="Arial" w:cs="Arial"/>
                </w:rPr>
                <w:t>Metales </w:t>
              </w:r>
            </w:hyperlink>
          </w:p>
        </w:tc>
        <w:tc>
          <w:tcPr>
            <w:tcW w:w="1378"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33.08%</w:t>
            </w:r>
          </w:p>
        </w:tc>
        <w:tc>
          <w:tcPr>
            <w:tcW w:w="1402"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11.15%</w:t>
            </w:r>
          </w:p>
        </w:tc>
      </w:tr>
      <w:tr w:rsidR="00FA7B12" w:rsidRPr="002D6ED9" w:rsidTr="00482D4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983" w:type="dxa"/>
            <w:hideMark/>
          </w:tcPr>
          <w:p w:rsidR="00FA7B12" w:rsidRPr="002D6ED9" w:rsidRDefault="006351A0" w:rsidP="00FA7B12">
            <w:pPr>
              <w:spacing w:line="240" w:lineRule="atLeast"/>
              <w:rPr>
                <w:rFonts w:ascii="Arial" w:eastAsia="Times New Roman" w:hAnsi="Arial" w:cs="Arial"/>
              </w:rPr>
            </w:pPr>
            <w:hyperlink r:id="rId15" w:history="1">
              <w:r w:rsidR="00FA7B12" w:rsidRPr="002D6ED9">
                <w:rPr>
                  <w:rFonts w:ascii="Arial" w:eastAsia="Times New Roman" w:hAnsi="Arial" w:cs="Arial"/>
                </w:rPr>
                <w:t>Orgánicos</w:t>
              </w:r>
            </w:hyperlink>
          </w:p>
        </w:tc>
        <w:tc>
          <w:tcPr>
            <w:tcW w:w="1378"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11.57%</w:t>
            </w:r>
          </w:p>
        </w:tc>
        <w:tc>
          <w:tcPr>
            <w:tcW w:w="1402" w:type="dxa"/>
            <w:hideMark/>
          </w:tcPr>
          <w:p w:rsidR="00FA7B12" w:rsidRPr="002D6ED9" w:rsidRDefault="00FA7B12" w:rsidP="00FA7B12">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11.81%</w:t>
            </w:r>
          </w:p>
        </w:tc>
      </w:tr>
      <w:tr w:rsidR="00FA7B12" w:rsidRPr="002D6ED9" w:rsidTr="00482D46">
        <w:trPr>
          <w:trHeight w:val="340"/>
        </w:trPr>
        <w:tc>
          <w:tcPr>
            <w:cnfStyle w:val="001000000000" w:firstRow="0" w:lastRow="0" w:firstColumn="1" w:lastColumn="0" w:oddVBand="0" w:evenVBand="0" w:oddHBand="0" w:evenHBand="0" w:firstRowFirstColumn="0" w:firstRowLastColumn="0" w:lastRowFirstColumn="0" w:lastRowLastColumn="0"/>
            <w:tcW w:w="2983" w:type="dxa"/>
            <w:hideMark/>
          </w:tcPr>
          <w:p w:rsidR="00FA7B12" w:rsidRPr="002D6ED9" w:rsidRDefault="006351A0" w:rsidP="00FA7B12">
            <w:pPr>
              <w:spacing w:line="240" w:lineRule="atLeast"/>
              <w:rPr>
                <w:rFonts w:ascii="Arial" w:eastAsia="Times New Roman" w:hAnsi="Arial" w:cs="Arial"/>
              </w:rPr>
            </w:pPr>
            <w:hyperlink r:id="rId16" w:history="1">
              <w:r w:rsidR="00FA7B12" w:rsidRPr="002D6ED9">
                <w:rPr>
                  <w:rFonts w:ascii="Arial" w:eastAsia="Times New Roman" w:hAnsi="Arial" w:cs="Arial"/>
                </w:rPr>
                <w:t>Otro tipo de basura </w:t>
              </w:r>
            </w:hyperlink>
          </w:p>
        </w:tc>
        <w:tc>
          <w:tcPr>
            <w:tcW w:w="1378"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3.89%</w:t>
            </w:r>
          </w:p>
        </w:tc>
        <w:tc>
          <w:tcPr>
            <w:tcW w:w="1402" w:type="dxa"/>
            <w:hideMark/>
          </w:tcPr>
          <w:p w:rsidR="00FA7B12" w:rsidRPr="002D6ED9" w:rsidRDefault="00FA7B12" w:rsidP="00FA7B12">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D6ED9">
              <w:rPr>
                <w:rFonts w:ascii="Arial" w:eastAsia="Times New Roman" w:hAnsi="Arial" w:cs="Arial"/>
                <w:color w:val="000000"/>
              </w:rPr>
              <w:t>-22.93%</w:t>
            </w:r>
          </w:p>
        </w:tc>
      </w:tr>
    </w:tbl>
    <w:p w:rsidR="003868E7" w:rsidRPr="006237AC" w:rsidRDefault="003868E7" w:rsidP="003868E7">
      <w:pPr>
        <w:spacing w:after="240" w:line="240" w:lineRule="auto"/>
        <w:rPr>
          <w:rFonts w:ascii="Arial" w:hAnsi="Arial" w:cs="Arial"/>
          <w:sz w:val="24"/>
          <w:szCs w:val="24"/>
          <w:lang w:val="es-ES"/>
        </w:rPr>
      </w:pPr>
    </w:p>
    <w:p w:rsidR="003868E7" w:rsidRPr="006237AC" w:rsidRDefault="003868E7" w:rsidP="003868E7">
      <w:pPr>
        <w:spacing w:after="240" w:line="240" w:lineRule="auto"/>
        <w:rPr>
          <w:rFonts w:ascii="Arial" w:hAnsi="Arial" w:cs="Arial"/>
          <w:b/>
          <w:sz w:val="24"/>
          <w:szCs w:val="24"/>
          <w:lang w:val="es-ES"/>
        </w:rPr>
      </w:pPr>
      <w:r w:rsidRPr="006237AC">
        <w:rPr>
          <w:rFonts w:ascii="Arial" w:hAnsi="Arial" w:cs="Arial"/>
          <w:sz w:val="24"/>
          <w:szCs w:val="24"/>
          <w:lang w:val="es-ES"/>
        </w:rPr>
        <w:t xml:space="preserve">                              </w:t>
      </w:r>
    </w:p>
    <w:p w:rsidR="003868E7" w:rsidRPr="006237AC" w:rsidRDefault="003868E7" w:rsidP="003868E7">
      <w:pPr>
        <w:spacing w:after="240"/>
        <w:ind w:left="1418"/>
        <w:rPr>
          <w:rFonts w:ascii="Arial" w:hAnsi="Arial" w:cs="Arial"/>
          <w:b/>
          <w:sz w:val="24"/>
          <w:szCs w:val="24"/>
          <w:lang w:val="es-ES"/>
        </w:rPr>
      </w:pPr>
      <w:r w:rsidRPr="006237AC">
        <w:rPr>
          <w:rFonts w:ascii="Arial" w:hAnsi="Arial" w:cs="Arial"/>
          <w:b/>
          <w:sz w:val="24"/>
          <w:szCs w:val="24"/>
          <w:lang w:val="es-ES"/>
        </w:rPr>
        <w:t xml:space="preserve">        </w:t>
      </w:r>
    </w:p>
    <w:p w:rsidR="003868E7" w:rsidRPr="006237AC" w:rsidRDefault="003868E7" w:rsidP="003868E7">
      <w:pPr>
        <w:spacing w:after="240"/>
        <w:ind w:left="1418"/>
        <w:rPr>
          <w:rFonts w:ascii="Arial" w:hAnsi="Arial" w:cs="Arial"/>
          <w:b/>
          <w:sz w:val="24"/>
          <w:szCs w:val="24"/>
          <w:lang w:val="es-ES"/>
        </w:rPr>
      </w:pPr>
    </w:p>
    <w:p w:rsidR="003868E7" w:rsidRPr="006237AC" w:rsidRDefault="003868E7" w:rsidP="003868E7">
      <w:pPr>
        <w:spacing w:after="240"/>
        <w:ind w:left="1418"/>
        <w:rPr>
          <w:rFonts w:ascii="Arial" w:hAnsi="Arial" w:cs="Arial"/>
          <w:b/>
          <w:sz w:val="24"/>
          <w:szCs w:val="24"/>
          <w:lang w:val="es-ES"/>
        </w:rPr>
      </w:pPr>
    </w:p>
    <w:p w:rsidR="003868E7" w:rsidRDefault="003868E7" w:rsidP="003868E7">
      <w:pPr>
        <w:spacing w:after="0" w:line="240" w:lineRule="atLeast"/>
        <w:rPr>
          <w:rFonts w:ascii="Arial" w:hAnsi="Arial" w:cs="Arial"/>
          <w:b/>
          <w:sz w:val="24"/>
          <w:szCs w:val="24"/>
          <w:lang w:val="es-ES"/>
        </w:rPr>
      </w:pPr>
    </w:p>
    <w:p w:rsidR="003868E7" w:rsidRPr="006237AC" w:rsidRDefault="003868E7" w:rsidP="003868E7">
      <w:pPr>
        <w:spacing w:after="0" w:line="240" w:lineRule="atLeast"/>
        <w:rPr>
          <w:rFonts w:ascii="Arial" w:hAnsi="Arial" w:cs="Arial"/>
          <w:b/>
          <w:sz w:val="24"/>
          <w:szCs w:val="24"/>
          <w:lang w:val="es-ES"/>
        </w:rPr>
      </w:pPr>
    </w:p>
    <w:p w:rsidR="003868E7" w:rsidRDefault="003868E7" w:rsidP="003868E7">
      <w:pPr>
        <w:spacing w:after="0" w:line="240" w:lineRule="atLeast"/>
        <w:jc w:val="center"/>
        <w:rPr>
          <w:rFonts w:ascii="Arial" w:hAnsi="Arial" w:cs="Arial"/>
          <w:b/>
          <w:sz w:val="20"/>
          <w:szCs w:val="20"/>
          <w:lang w:val="es-ES"/>
        </w:rPr>
      </w:pPr>
    </w:p>
    <w:p w:rsidR="005032EE" w:rsidRDefault="003868E7" w:rsidP="00FA7B12">
      <w:pPr>
        <w:jc w:val="center"/>
        <w:rPr>
          <w:rFonts w:ascii="Arial" w:hAnsi="Arial" w:cs="Arial"/>
          <w:sz w:val="20"/>
          <w:szCs w:val="20"/>
          <w:lang w:val="es-ES"/>
        </w:rPr>
      </w:pPr>
      <w:r w:rsidRPr="002D6ED9">
        <w:rPr>
          <w:rFonts w:ascii="Arial" w:hAnsi="Arial" w:cs="Arial"/>
          <w:b/>
          <w:sz w:val="20"/>
          <w:szCs w:val="20"/>
          <w:lang w:val="es-ES"/>
        </w:rPr>
        <w:t xml:space="preserve">Fuente: </w:t>
      </w:r>
      <w:r w:rsidRPr="002D6ED9">
        <w:rPr>
          <w:rFonts w:ascii="Arial" w:hAnsi="Arial" w:cs="Arial"/>
          <w:sz w:val="20"/>
          <w:szCs w:val="20"/>
          <w:lang w:val="es-ES"/>
        </w:rPr>
        <w:t>Elaboración propia</w:t>
      </w:r>
      <w:r w:rsidR="001F63FC">
        <w:rPr>
          <w:rFonts w:ascii="Arial" w:hAnsi="Arial" w:cs="Arial"/>
          <w:sz w:val="20"/>
          <w:szCs w:val="20"/>
          <w:lang w:val="es-ES"/>
        </w:rPr>
        <w:t xml:space="preserve"> a partir de</w:t>
      </w:r>
      <w:r w:rsidRPr="002D6ED9">
        <w:rPr>
          <w:rFonts w:ascii="Arial" w:hAnsi="Arial" w:cs="Arial"/>
          <w:sz w:val="20"/>
          <w:szCs w:val="20"/>
          <w:lang w:val="es-ES"/>
        </w:rPr>
        <w:t xml:space="preserve"> información de INEGI, 2012.</w:t>
      </w:r>
    </w:p>
    <w:p w:rsidR="005032EE" w:rsidRDefault="005032EE" w:rsidP="003868E7">
      <w:pPr>
        <w:jc w:val="center"/>
        <w:rPr>
          <w:rFonts w:ascii="Arial" w:hAnsi="Arial" w:cs="Arial"/>
          <w:sz w:val="20"/>
          <w:szCs w:val="20"/>
          <w:lang w:val="es-ES"/>
        </w:rPr>
      </w:pPr>
    </w:p>
    <w:p w:rsidR="009E74B4" w:rsidRDefault="009E74B4" w:rsidP="003868E7">
      <w:pPr>
        <w:jc w:val="center"/>
        <w:rPr>
          <w:rFonts w:ascii="Arial" w:hAnsi="Arial" w:cs="Arial"/>
          <w:sz w:val="20"/>
          <w:szCs w:val="20"/>
          <w:lang w:val="es-ES"/>
        </w:rPr>
        <w:sectPr w:rsidR="009E74B4" w:rsidSect="00052D85">
          <w:pgSz w:w="12240" w:h="15840"/>
          <w:pgMar w:top="1417" w:right="1701" w:bottom="1417" w:left="1701" w:header="708" w:footer="708" w:gutter="0"/>
          <w:cols w:space="708"/>
          <w:docGrid w:linePitch="360"/>
        </w:sectPr>
      </w:pPr>
    </w:p>
    <w:p w:rsidR="009E74B4" w:rsidRDefault="009E74B4" w:rsidP="00FA7B12">
      <w:pPr>
        <w:rPr>
          <w:rFonts w:ascii="Arial" w:hAnsi="Arial" w:cs="Arial"/>
          <w:sz w:val="20"/>
          <w:szCs w:val="20"/>
          <w:lang w:val="es-ES"/>
        </w:rPr>
      </w:pPr>
    </w:p>
    <w:p w:rsidR="005032EE" w:rsidRDefault="005032EE" w:rsidP="00FA7B12">
      <w:pPr>
        <w:rPr>
          <w:rFonts w:ascii="Arial" w:hAnsi="Arial" w:cs="Arial"/>
          <w:sz w:val="20"/>
          <w:szCs w:val="20"/>
          <w:lang w:val="es-ES"/>
        </w:rPr>
      </w:pPr>
    </w:p>
    <w:p w:rsidR="005032EE" w:rsidRPr="006237AC" w:rsidRDefault="005032EE" w:rsidP="005032EE">
      <w:pPr>
        <w:spacing w:after="0" w:line="360" w:lineRule="auto"/>
        <w:jc w:val="center"/>
        <w:rPr>
          <w:rFonts w:ascii="Arial" w:hAnsi="Arial" w:cs="Arial"/>
          <w:sz w:val="24"/>
          <w:szCs w:val="24"/>
          <w:lang w:val="es-ES"/>
        </w:rPr>
      </w:pPr>
      <w:r w:rsidRPr="006237AC">
        <w:rPr>
          <w:rFonts w:ascii="Arial" w:hAnsi="Arial" w:cs="Arial"/>
          <w:b/>
          <w:sz w:val="24"/>
          <w:szCs w:val="24"/>
          <w:lang w:val="es-ES"/>
        </w:rPr>
        <w:t>Figura 1.</w:t>
      </w:r>
      <w:r w:rsidRPr="006237AC">
        <w:rPr>
          <w:rFonts w:ascii="Arial" w:hAnsi="Arial" w:cs="Arial"/>
          <w:sz w:val="24"/>
          <w:szCs w:val="24"/>
          <w:lang w:val="es-ES"/>
        </w:rPr>
        <w:t xml:space="preserve"> Disposición final de resi</w:t>
      </w:r>
      <w:r>
        <w:rPr>
          <w:rFonts w:ascii="Arial" w:hAnsi="Arial" w:cs="Arial"/>
          <w:sz w:val="24"/>
          <w:szCs w:val="24"/>
          <w:lang w:val="es-ES"/>
        </w:rPr>
        <w:t>duos sólidos urbanos en México</w:t>
      </w:r>
    </w:p>
    <w:p w:rsidR="005032EE" w:rsidRPr="006237AC" w:rsidRDefault="005032EE" w:rsidP="005032EE">
      <w:pPr>
        <w:jc w:val="center"/>
        <w:rPr>
          <w:rFonts w:ascii="Arial" w:hAnsi="Arial" w:cs="Arial"/>
          <w:sz w:val="24"/>
          <w:szCs w:val="24"/>
          <w:lang w:val="es-ES"/>
        </w:rPr>
      </w:pPr>
      <w:r>
        <w:rPr>
          <w:noProof/>
          <w:lang w:eastAsia="es-MX"/>
        </w:rPr>
        <w:drawing>
          <wp:inline distT="0" distB="0" distL="0" distR="0" wp14:anchorId="0818DD0A" wp14:editId="3CE47D62">
            <wp:extent cx="5550195" cy="3519376"/>
            <wp:effectExtent l="0" t="0" r="12700" b="2413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32EE" w:rsidRDefault="005032EE" w:rsidP="005032EE">
      <w:pPr>
        <w:spacing w:after="240" w:line="360" w:lineRule="auto"/>
        <w:jc w:val="center"/>
        <w:rPr>
          <w:rFonts w:ascii="Arial" w:hAnsi="Arial" w:cs="Arial"/>
          <w:sz w:val="20"/>
          <w:szCs w:val="20"/>
          <w:lang w:val="es-ES"/>
        </w:rPr>
      </w:pPr>
      <w:r w:rsidRPr="002D6ED9">
        <w:rPr>
          <w:rFonts w:ascii="Arial" w:hAnsi="Arial" w:cs="Arial"/>
          <w:b/>
          <w:sz w:val="20"/>
          <w:szCs w:val="20"/>
          <w:lang w:val="es-ES"/>
        </w:rPr>
        <w:t>Fuente:</w:t>
      </w:r>
      <w:r>
        <w:rPr>
          <w:rFonts w:ascii="Arial" w:hAnsi="Arial" w:cs="Arial"/>
          <w:sz w:val="20"/>
          <w:szCs w:val="20"/>
          <w:lang w:val="es-ES"/>
        </w:rPr>
        <w:t xml:space="preserve"> Elaboración propia a partir de i</w:t>
      </w:r>
      <w:r w:rsidRPr="002D6ED9">
        <w:rPr>
          <w:rFonts w:ascii="Arial" w:hAnsi="Arial" w:cs="Arial"/>
          <w:sz w:val="20"/>
          <w:szCs w:val="20"/>
          <w:lang w:val="es-ES"/>
        </w:rPr>
        <w:t xml:space="preserve">nformación de: INEGI, 2012. </w:t>
      </w:r>
    </w:p>
    <w:p w:rsidR="00FA7B12" w:rsidRDefault="00FA7B12">
      <w:pPr>
        <w:rPr>
          <w:rFonts w:ascii="Arial" w:hAnsi="Arial" w:cs="Arial"/>
          <w:sz w:val="20"/>
          <w:szCs w:val="20"/>
          <w:lang w:val="es-ES"/>
        </w:rPr>
      </w:pPr>
      <w:r>
        <w:rPr>
          <w:rFonts w:ascii="Arial" w:hAnsi="Arial" w:cs="Arial"/>
          <w:sz w:val="20"/>
          <w:szCs w:val="20"/>
          <w:lang w:val="es-ES"/>
        </w:rPr>
        <w:br w:type="page"/>
      </w:r>
    </w:p>
    <w:p w:rsidR="005032EE" w:rsidRPr="002D6ED9" w:rsidRDefault="005032EE" w:rsidP="00FA7B12">
      <w:pPr>
        <w:spacing w:after="240" w:line="360" w:lineRule="auto"/>
        <w:rPr>
          <w:rFonts w:ascii="Arial" w:hAnsi="Arial" w:cs="Arial"/>
          <w:sz w:val="20"/>
          <w:szCs w:val="20"/>
          <w:lang w:val="es-ES"/>
        </w:rPr>
      </w:pPr>
    </w:p>
    <w:p w:rsidR="005032EE" w:rsidRPr="006237AC" w:rsidRDefault="005032EE" w:rsidP="005032EE">
      <w:pPr>
        <w:spacing w:line="360" w:lineRule="auto"/>
        <w:jc w:val="center"/>
        <w:rPr>
          <w:rFonts w:ascii="Arial" w:hAnsi="Arial" w:cs="Arial"/>
          <w:sz w:val="24"/>
          <w:szCs w:val="24"/>
        </w:rPr>
      </w:pPr>
      <w:r w:rsidRPr="006237AC">
        <w:rPr>
          <w:rFonts w:ascii="Arial" w:hAnsi="Arial" w:cs="Arial"/>
          <w:noProof/>
          <w:sz w:val="24"/>
          <w:szCs w:val="24"/>
          <w:lang w:eastAsia="es-MX"/>
        </w:rPr>
        <w:drawing>
          <wp:anchor distT="0" distB="0" distL="114300" distR="114300" simplePos="0" relativeHeight="251666432" behindDoc="1" locked="0" layoutInCell="1" allowOverlap="1" wp14:anchorId="24AAEDA6" wp14:editId="4C6BB300">
            <wp:simplePos x="0" y="0"/>
            <wp:positionH relativeFrom="column">
              <wp:posOffset>-90805</wp:posOffset>
            </wp:positionH>
            <wp:positionV relativeFrom="paragraph">
              <wp:posOffset>239395</wp:posOffset>
            </wp:positionV>
            <wp:extent cx="5851525" cy="3729355"/>
            <wp:effectExtent l="0" t="0" r="0" b="4445"/>
            <wp:wrapTight wrapText="bothSides">
              <wp:wrapPolygon edited="0">
                <wp:start x="0" y="0"/>
                <wp:lineTo x="0" y="21515"/>
                <wp:lineTo x="21518" y="21515"/>
                <wp:lineTo x="21518" y="0"/>
                <wp:lineTo x="0" y="0"/>
              </wp:wrapPolygon>
            </wp:wrapTight>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Tarímbar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51525" cy="3729355"/>
                    </a:xfrm>
                    <a:prstGeom prst="rect">
                      <a:avLst/>
                    </a:prstGeom>
                  </pic:spPr>
                </pic:pic>
              </a:graphicData>
            </a:graphic>
          </wp:anchor>
        </w:drawing>
      </w:r>
      <w:r w:rsidRPr="006237AC">
        <w:rPr>
          <w:rFonts w:ascii="Arial" w:hAnsi="Arial" w:cs="Arial"/>
          <w:b/>
          <w:sz w:val="24"/>
          <w:szCs w:val="24"/>
        </w:rPr>
        <w:t>Figura 2.</w:t>
      </w:r>
      <w:r w:rsidRPr="006237AC">
        <w:rPr>
          <w:rFonts w:ascii="Arial" w:hAnsi="Arial" w:cs="Arial"/>
          <w:sz w:val="24"/>
          <w:szCs w:val="24"/>
        </w:rPr>
        <w:t xml:space="preserve"> Ubicación Tarímbaro, Michoacán.</w:t>
      </w:r>
    </w:p>
    <w:p w:rsidR="005032EE" w:rsidRDefault="005032EE" w:rsidP="005032EE">
      <w:pPr>
        <w:spacing w:line="360" w:lineRule="auto"/>
        <w:jc w:val="center"/>
        <w:rPr>
          <w:rFonts w:ascii="Arial" w:hAnsi="Arial" w:cs="Arial"/>
          <w:sz w:val="20"/>
          <w:szCs w:val="24"/>
        </w:rPr>
      </w:pPr>
      <w:r w:rsidRPr="009B18FD">
        <w:rPr>
          <w:rFonts w:ascii="Arial" w:hAnsi="Arial" w:cs="Arial"/>
          <w:b/>
          <w:sz w:val="20"/>
          <w:szCs w:val="24"/>
        </w:rPr>
        <w:t>Fuente:</w:t>
      </w:r>
      <w:r w:rsidRPr="009B18FD">
        <w:rPr>
          <w:rFonts w:ascii="Arial" w:hAnsi="Arial" w:cs="Arial"/>
          <w:sz w:val="20"/>
          <w:szCs w:val="24"/>
        </w:rPr>
        <w:t xml:space="preserve"> INEGI. Marco </w:t>
      </w:r>
      <w:proofErr w:type="spellStart"/>
      <w:r w:rsidRPr="009B18FD">
        <w:rPr>
          <w:rFonts w:ascii="Arial" w:hAnsi="Arial" w:cs="Arial"/>
          <w:sz w:val="20"/>
          <w:szCs w:val="24"/>
        </w:rPr>
        <w:t>geoestadístico</w:t>
      </w:r>
      <w:proofErr w:type="spellEnd"/>
      <w:r w:rsidRPr="009B18FD">
        <w:rPr>
          <w:rFonts w:ascii="Arial" w:hAnsi="Arial" w:cs="Arial"/>
          <w:sz w:val="20"/>
          <w:szCs w:val="24"/>
        </w:rPr>
        <w:t xml:space="preserve"> municipal, 2005, versión 3.1.</w:t>
      </w:r>
    </w:p>
    <w:p w:rsidR="005032EE" w:rsidRPr="009B18FD" w:rsidRDefault="00FA7B12" w:rsidP="00FA7B12">
      <w:pPr>
        <w:rPr>
          <w:rFonts w:ascii="Arial" w:hAnsi="Arial" w:cs="Arial"/>
          <w:sz w:val="20"/>
          <w:szCs w:val="24"/>
        </w:rPr>
      </w:pPr>
      <w:r>
        <w:rPr>
          <w:rFonts w:ascii="Arial" w:hAnsi="Arial" w:cs="Arial"/>
          <w:sz w:val="20"/>
          <w:szCs w:val="24"/>
        </w:rPr>
        <w:br w:type="page"/>
      </w:r>
    </w:p>
    <w:p w:rsidR="005032EE" w:rsidRPr="006237AC" w:rsidRDefault="005032EE" w:rsidP="003D523E">
      <w:pPr>
        <w:spacing w:after="120"/>
        <w:jc w:val="center"/>
        <w:rPr>
          <w:rFonts w:ascii="Arial" w:hAnsi="Arial" w:cs="Arial"/>
          <w:sz w:val="24"/>
          <w:szCs w:val="24"/>
          <w:lang w:val="es-ES"/>
        </w:rPr>
      </w:pPr>
      <w:r w:rsidRPr="006237AC">
        <w:rPr>
          <w:rFonts w:ascii="Arial" w:hAnsi="Arial" w:cs="Arial"/>
          <w:b/>
          <w:sz w:val="24"/>
          <w:szCs w:val="24"/>
        </w:rPr>
        <w:lastRenderedPageBreak/>
        <w:t xml:space="preserve">Figura 3. </w:t>
      </w:r>
      <w:r w:rsidRPr="006237AC">
        <w:rPr>
          <w:rFonts w:ascii="Arial" w:hAnsi="Arial" w:cs="Arial"/>
          <w:sz w:val="24"/>
          <w:szCs w:val="24"/>
        </w:rPr>
        <w:t>Proceso: generación – depósito final de basura y RSU.</w:t>
      </w:r>
      <w:r w:rsidR="003D523E" w:rsidRPr="006237AC">
        <w:rPr>
          <w:rFonts w:ascii="Arial" w:hAnsi="Arial" w:cs="Arial"/>
          <w:b/>
          <w:noProof/>
          <w:sz w:val="24"/>
          <w:szCs w:val="24"/>
          <w:lang w:eastAsia="es-MX"/>
        </w:rPr>
        <w:drawing>
          <wp:anchor distT="0" distB="0" distL="114300" distR="114300" simplePos="0" relativeHeight="251668480" behindDoc="1" locked="0" layoutInCell="1" allowOverlap="1" wp14:anchorId="782FEF2B" wp14:editId="61F73FF4">
            <wp:simplePos x="0" y="0"/>
            <wp:positionH relativeFrom="column">
              <wp:posOffset>290830</wp:posOffset>
            </wp:positionH>
            <wp:positionV relativeFrom="paragraph">
              <wp:posOffset>631190</wp:posOffset>
            </wp:positionV>
            <wp:extent cx="5361305" cy="4039870"/>
            <wp:effectExtent l="0" t="0" r="0" b="0"/>
            <wp:wrapTight wrapText="bothSides">
              <wp:wrapPolygon edited="0">
                <wp:start x="0" y="0"/>
                <wp:lineTo x="0" y="21491"/>
                <wp:lineTo x="21490" y="21491"/>
                <wp:lineTo x="21490"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1305" cy="4039870"/>
                    </a:xfrm>
                    <a:prstGeom prst="rect">
                      <a:avLst/>
                    </a:prstGeom>
                    <a:noFill/>
                  </pic:spPr>
                </pic:pic>
              </a:graphicData>
            </a:graphic>
            <wp14:sizeRelH relativeFrom="margin">
              <wp14:pctWidth>0</wp14:pctWidth>
            </wp14:sizeRelH>
            <wp14:sizeRelV relativeFrom="margin">
              <wp14:pctHeight>0</wp14:pctHeight>
            </wp14:sizeRelV>
          </wp:anchor>
        </w:drawing>
      </w:r>
    </w:p>
    <w:p w:rsidR="005032EE" w:rsidRPr="006237AC" w:rsidRDefault="005032EE" w:rsidP="005032EE">
      <w:pPr>
        <w:spacing w:before="240"/>
        <w:jc w:val="both"/>
        <w:rPr>
          <w:rFonts w:ascii="Arial" w:hAnsi="Arial" w:cs="Arial"/>
          <w:sz w:val="24"/>
          <w:szCs w:val="24"/>
          <w:lang w:val="es-ES"/>
        </w:rPr>
      </w:pPr>
    </w:p>
    <w:p w:rsidR="005032EE" w:rsidRPr="006237AC" w:rsidRDefault="005032EE" w:rsidP="005032EE">
      <w:pPr>
        <w:spacing w:before="240"/>
        <w:jc w:val="both"/>
        <w:rPr>
          <w:rFonts w:ascii="Arial" w:hAnsi="Arial" w:cs="Arial"/>
          <w:sz w:val="24"/>
          <w:szCs w:val="24"/>
          <w:lang w:val="es-ES"/>
        </w:rPr>
      </w:pPr>
    </w:p>
    <w:p w:rsidR="005032EE" w:rsidRPr="006237AC" w:rsidRDefault="005032EE" w:rsidP="005032EE">
      <w:pPr>
        <w:spacing w:before="240"/>
        <w:jc w:val="center"/>
        <w:rPr>
          <w:rFonts w:ascii="Arial" w:hAnsi="Arial" w:cs="Arial"/>
          <w:sz w:val="24"/>
          <w:szCs w:val="24"/>
          <w:lang w:val="es-ES"/>
        </w:rPr>
      </w:pPr>
    </w:p>
    <w:p w:rsidR="005032EE" w:rsidRPr="006237AC" w:rsidRDefault="005032EE" w:rsidP="005032EE">
      <w:pPr>
        <w:spacing w:before="240"/>
        <w:jc w:val="center"/>
        <w:rPr>
          <w:rFonts w:ascii="Arial" w:hAnsi="Arial" w:cs="Arial"/>
          <w:b/>
          <w:sz w:val="24"/>
          <w:szCs w:val="24"/>
          <w:lang w:val="es-ES"/>
        </w:rPr>
      </w:pPr>
    </w:p>
    <w:p w:rsidR="005032EE" w:rsidRPr="00595DF6" w:rsidRDefault="005032EE" w:rsidP="005032EE">
      <w:pPr>
        <w:spacing w:before="240"/>
        <w:jc w:val="center"/>
        <w:rPr>
          <w:rFonts w:ascii="Arial" w:hAnsi="Arial" w:cs="Arial"/>
          <w:sz w:val="20"/>
          <w:szCs w:val="24"/>
          <w:lang w:val="es-ES"/>
        </w:rPr>
      </w:pPr>
      <w:r w:rsidRPr="00B44BD6">
        <w:rPr>
          <w:rFonts w:ascii="Arial" w:hAnsi="Arial" w:cs="Arial"/>
          <w:b/>
          <w:sz w:val="20"/>
          <w:szCs w:val="24"/>
          <w:lang w:val="es-ES"/>
        </w:rPr>
        <w:t>Fuente:</w:t>
      </w:r>
      <w:r w:rsidRPr="00B44BD6">
        <w:rPr>
          <w:rFonts w:ascii="Arial" w:hAnsi="Arial" w:cs="Arial"/>
          <w:sz w:val="20"/>
          <w:szCs w:val="24"/>
          <w:lang w:val="es-ES"/>
        </w:rPr>
        <w:t xml:space="preserve"> Elaboración propia</w:t>
      </w:r>
      <w:r w:rsidR="001F63FC">
        <w:rPr>
          <w:rFonts w:ascii="Arial" w:hAnsi="Arial" w:cs="Arial"/>
          <w:sz w:val="20"/>
          <w:szCs w:val="24"/>
          <w:lang w:val="es-ES"/>
        </w:rPr>
        <w:t>, febrero 2013</w:t>
      </w:r>
      <w:r w:rsidRPr="00B44BD6">
        <w:rPr>
          <w:rFonts w:ascii="Arial" w:hAnsi="Arial" w:cs="Arial"/>
          <w:sz w:val="20"/>
          <w:szCs w:val="24"/>
          <w:lang w:val="es-ES"/>
        </w:rPr>
        <w:t>.</w:t>
      </w:r>
    </w:p>
    <w:p w:rsidR="00FA7B12" w:rsidRDefault="00FA7B12">
      <w:pPr>
        <w:rPr>
          <w:rFonts w:ascii="Arial" w:hAnsi="Arial" w:cs="Arial"/>
          <w:sz w:val="24"/>
          <w:szCs w:val="24"/>
          <w:lang w:val="es-ES"/>
        </w:rPr>
      </w:pPr>
      <w:r>
        <w:rPr>
          <w:rFonts w:ascii="Arial" w:hAnsi="Arial" w:cs="Arial"/>
          <w:sz w:val="24"/>
          <w:szCs w:val="24"/>
          <w:lang w:val="es-ES"/>
        </w:rPr>
        <w:br w:type="page"/>
      </w:r>
    </w:p>
    <w:p w:rsidR="005032EE" w:rsidRDefault="005032EE" w:rsidP="00FA7B12">
      <w:pPr>
        <w:rPr>
          <w:rFonts w:ascii="Arial" w:hAnsi="Arial" w:cs="Arial"/>
          <w:sz w:val="24"/>
          <w:szCs w:val="24"/>
          <w:lang w:val="es-ES"/>
        </w:rPr>
      </w:pPr>
    </w:p>
    <w:p w:rsidR="005032EE" w:rsidRPr="006237AC" w:rsidRDefault="005032EE" w:rsidP="005032EE">
      <w:pPr>
        <w:spacing w:before="240" w:line="360" w:lineRule="auto"/>
        <w:jc w:val="center"/>
        <w:rPr>
          <w:rFonts w:ascii="Arial" w:hAnsi="Arial" w:cs="Arial"/>
          <w:sz w:val="24"/>
          <w:szCs w:val="24"/>
          <w:lang w:val="es-ES"/>
        </w:rPr>
      </w:pPr>
      <w:r w:rsidRPr="006237AC">
        <w:rPr>
          <w:rFonts w:ascii="Arial" w:hAnsi="Arial" w:cs="Arial"/>
          <w:b/>
          <w:sz w:val="24"/>
          <w:szCs w:val="24"/>
          <w:lang w:val="es-ES"/>
        </w:rPr>
        <w:t xml:space="preserve">Figura 4. </w:t>
      </w:r>
      <w:r w:rsidRPr="006237AC">
        <w:rPr>
          <w:rFonts w:ascii="Arial" w:hAnsi="Arial" w:cs="Arial"/>
          <w:sz w:val="24"/>
          <w:szCs w:val="24"/>
          <w:lang w:val="es-ES"/>
        </w:rPr>
        <w:t>Árbol del problema: gestión de los residuos sólidos urbanos en Tarímbaro, Michoacán.</w:t>
      </w:r>
    </w:p>
    <w:p w:rsidR="005032EE" w:rsidRPr="006237AC" w:rsidRDefault="00803F6C" w:rsidP="005032EE">
      <w:pPr>
        <w:spacing w:before="240" w:after="0"/>
        <w:jc w:val="both"/>
        <w:rPr>
          <w:rFonts w:ascii="Arial" w:hAnsi="Arial" w:cs="Arial"/>
          <w:sz w:val="24"/>
          <w:szCs w:val="24"/>
          <w:lang w:val="es-ES"/>
        </w:rPr>
      </w:pPr>
      <w:r>
        <w:rPr>
          <w:rFonts w:ascii="Arial" w:hAnsi="Arial" w:cs="Arial"/>
          <w:noProof/>
          <w:sz w:val="24"/>
          <w:szCs w:val="24"/>
          <w:lang w:eastAsia="es-MX"/>
        </w:rPr>
        <w:drawing>
          <wp:anchor distT="0" distB="0" distL="114300" distR="114300" simplePos="0" relativeHeight="251673600" behindDoc="1" locked="0" layoutInCell="1" allowOverlap="1">
            <wp:simplePos x="0" y="0"/>
            <wp:positionH relativeFrom="column">
              <wp:posOffset>-487680</wp:posOffset>
            </wp:positionH>
            <wp:positionV relativeFrom="paragraph">
              <wp:posOffset>19685</wp:posOffset>
            </wp:positionV>
            <wp:extent cx="6742430" cy="5142865"/>
            <wp:effectExtent l="0" t="0" r="1270" b="635"/>
            <wp:wrapTight wrapText="bothSides">
              <wp:wrapPolygon edited="0">
                <wp:start x="0" y="0"/>
                <wp:lineTo x="0" y="2080"/>
                <wp:lineTo x="1221" y="2560"/>
                <wp:lineTo x="3051" y="2560"/>
                <wp:lineTo x="0" y="2880"/>
                <wp:lineTo x="0" y="8721"/>
                <wp:lineTo x="3051" y="8961"/>
                <wp:lineTo x="1770" y="9361"/>
                <wp:lineTo x="1648" y="9521"/>
                <wp:lineTo x="1648" y="11201"/>
                <wp:lineTo x="2197" y="11521"/>
                <wp:lineTo x="244" y="11761"/>
                <wp:lineTo x="0" y="11841"/>
                <wp:lineTo x="0" y="13922"/>
                <wp:lineTo x="3906" y="14322"/>
                <wp:lineTo x="0" y="14962"/>
                <wp:lineTo x="0" y="18322"/>
                <wp:lineTo x="7506" y="19202"/>
                <wp:lineTo x="5371" y="19362"/>
                <wp:lineTo x="5004" y="19442"/>
                <wp:lineTo x="5065" y="21523"/>
                <wp:lineTo x="15867" y="21523"/>
                <wp:lineTo x="15989" y="19442"/>
                <wp:lineTo x="14525" y="19202"/>
                <wp:lineTo x="21482" y="18402"/>
                <wp:lineTo x="21543" y="12162"/>
                <wp:lineTo x="21177" y="12001"/>
                <wp:lineTo x="18492" y="11521"/>
                <wp:lineTo x="19407" y="11521"/>
                <wp:lineTo x="19834" y="11041"/>
                <wp:lineTo x="19895" y="9521"/>
                <wp:lineTo x="19651" y="9361"/>
                <wp:lineTo x="18186" y="8961"/>
                <wp:lineTo x="21543" y="8481"/>
                <wp:lineTo x="21543" y="6801"/>
                <wp:lineTo x="18186" y="6401"/>
                <wp:lineTo x="19590" y="6401"/>
                <wp:lineTo x="21482" y="5681"/>
                <wp:lineTo x="21543" y="4161"/>
                <wp:lineTo x="21177" y="4081"/>
                <wp:lineTo x="19163" y="3840"/>
                <wp:lineTo x="21482" y="2960"/>
                <wp:lineTo x="21543" y="1440"/>
                <wp:lineTo x="20933" y="1360"/>
                <wp:lineTo x="14098" y="1280"/>
                <wp:lineTo x="1409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42430" cy="5142865"/>
                    </a:xfrm>
                    <a:prstGeom prst="rect">
                      <a:avLst/>
                    </a:prstGeom>
                    <a:noFill/>
                  </pic:spPr>
                </pic:pic>
              </a:graphicData>
            </a:graphic>
            <wp14:sizeRelH relativeFrom="page">
              <wp14:pctWidth>0</wp14:pctWidth>
            </wp14:sizeRelH>
            <wp14:sizeRelV relativeFrom="page">
              <wp14:pctHeight>0</wp14:pctHeight>
            </wp14:sizeRelV>
          </wp:anchor>
        </w:drawing>
      </w:r>
    </w:p>
    <w:p w:rsidR="005032EE" w:rsidRPr="006237AC" w:rsidRDefault="005032EE" w:rsidP="005032EE">
      <w:pPr>
        <w:pStyle w:val="Ttulo3"/>
        <w:spacing w:before="0" w:after="120"/>
        <w:jc w:val="both"/>
        <w:rPr>
          <w:rFonts w:ascii="Arial" w:hAnsi="Arial" w:cs="Arial"/>
          <w:color w:val="auto"/>
          <w:sz w:val="24"/>
          <w:szCs w:val="24"/>
        </w:rPr>
      </w:pPr>
    </w:p>
    <w:p w:rsidR="004C65F9" w:rsidRDefault="004C65F9" w:rsidP="00803F6C">
      <w:pPr>
        <w:spacing w:before="240" w:line="360" w:lineRule="auto"/>
        <w:rPr>
          <w:rFonts w:ascii="Arial" w:hAnsi="Arial" w:cs="Arial"/>
          <w:b/>
          <w:sz w:val="24"/>
          <w:szCs w:val="24"/>
          <w:lang w:val="es-ES"/>
        </w:rPr>
      </w:pPr>
    </w:p>
    <w:p w:rsidR="005032EE" w:rsidRPr="007B0028" w:rsidRDefault="005032EE" w:rsidP="005032EE">
      <w:pPr>
        <w:spacing w:before="240" w:line="360" w:lineRule="auto"/>
        <w:jc w:val="center"/>
        <w:rPr>
          <w:rFonts w:ascii="Arial" w:hAnsi="Arial" w:cs="Arial"/>
          <w:sz w:val="20"/>
          <w:szCs w:val="24"/>
          <w:lang w:val="es-ES"/>
        </w:rPr>
      </w:pPr>
      <w:r w:rsidRPr="007B0028">
        <w:rPr>
          <w:rFonts w:ascii="Arial" w:hAnsi="Arial" w:cs="Arial"/>
          <w:b/>
          <w:sz w:val="20"/>
          <w:szCs w:val="24"/>
          <w:lang w:val="es-ES"/>
        </w:rPr>
        <w:t>Fuente:</w:t>
      </w:r>
      <w:r w:rsidRPr="007B0028">
        <w:rPr>
          <w:rFonts w:ascii="Arial" w:hAnsi="Arial" w:cs="Arial"/>
          <w:sz w:val="20"/>
          <w:szCs w:val="24"/>
          <w:lang w:val="es-ES"/>
        </w:rPr>
        <w:t xml:space="preserve"> Elaboración propia</w:t>
      </w:r>
      <w:r w:rsidR="002C0D12" w:rsidRPr="007B0028">
        <w:rPr>
          <w:rFonts w:ascii="Arial" w:hAnsi="Arial" w:cs="Arial"/>
          <w:sz w:val="20"/>
          <w:szCs w:val="24"/>
          <w:lang w:val="es-ES"/>
        </w:rPr>
        <w:t>, febrero 2013</w:t>
      </w:r>
      <w:r w:rsidRPr="007B0028">
        <w:rPr>
          <w:rFonts w:ascii="Arial" w:hAnsi="Arial" w:cs="Arial"/>
          <w:sz w:val="20"/>
          <w:szCs w:val="24"/>
          <w:lang w:val="es-ES"/>
        </w:rPr>
        <w:t>.</w:t>
      </w:r>
    </w:p>
    <w:p w:rsidR="00FA7B12" w:rsidRDefault="00FA7B12">
      <w:pPr>
        <w:rPr>
          <w:rFonts w:ascii="Arial" w:hAnsi="Arial" w:cs="Arial"/>
          <w:sz w:val="24"/>
          <w:szCs w:val="24"/>
          <w:lang w:val="es-ES"/>
        </w:rPr>
      </w:pPr>
      <w:r>
        <w:rPr>
          <w:rFonts w:ascii="Arial" w:hAnsi="Arial" w:cs="Arial"/>
          <w:sz w:val="24"/>
          <w:szCs w:val="24"/>
          <w:lang w:val="es-ES"/>
        </w:rPr>
        <w:br w:type="page"/>
      </w:r>
    </w:p>
    <w:p w:rsidR="004C65F9" w:rsidRDefault="004C65F9" w:rsidP="00FA7B12">
      <w:pPr>
        <w:rPr>
          <w:rFonts w:ascii="Arial" w:hAnsi="Arial" w:cs="Arial"/>
          <w:sz w:val="24"/>
          <w:szCs w:val="24"/>
          <w:lang w:val="es-ES"/>
        </w:rPr>
      </w:pPr>
    </w:p>
    <w:p w:rsidR="009E74B4" w:rsidRPr="006237AC" w:rsidRDefault="009E74B4" w:rsidP="009E74B4">
      <w:pPr>
        <w:spacing w:after="0" w:line="360" w:lineRule="auto"/>
        <w:jc w:val="center"/>
        <w:rPr>
          <w:rFonts w:ascii="Arial" w:hAnsi="Arial" w:cs="Arial"/>
          <w:sz w:val="24"/>
          <w:szCs w:val="24"/>
        </w:rPr>
      </w:pPr>
      <w:r w:rsidRPr="006237AC">
        <w:rPr>
          <w:rFonts w:ascii="Arial" w:hAnsi="Arial" w:cs="Arial"/>
          <w:noProof/>
          <w:sz w:val="24"/>
          <w:szCs w:val="24"/>
          <w:lang w:eastAsia="es-MX"/>
        </w:rPr>
        <w:drawing>
          <wp:anchor distT="0" distB="0" distL="0" distR="0" simplePos="0" relativeHeight="251672576" behindDoc="0" locked="0" layoutInCell="1" allowOverlap="1" wp14:anchorId="61057B65" wp14:editId="2A5BB499">
            <wp:simplePos x="0" y="0"/>
            <wp:positionH relativeFrom="column">
              <wp:posOffset>145415</wp:posOffset>
            </wp:positionH>
            <wp:positionV relativeFrom="paragraph">
              <wp:posOffset>332740</wp:posOffset>
            </wp:positionV>
            <wp:extent cx="5420995" cy="3863975"/>
            <wp:effectExtent l="19050" t="19050" r="27305" b="22225"/>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caciónTirader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20995" cy="3863975"/>
                    </a:xfrm>
                    <a:prstGeom prst="rect">
                      <a:avLst/>
                    </a:prstGeom>
                    <a:ln w="12700">
                      <a:solidFill>
                        <a:schemeClr val="tx1"/>
                      </a:solidFill>
                    </a:ln>
                  </pic:spPr>
                </pic:pic>
              </a:graphicData>
            </a:graphic>
          </wp:anchor>
        </w:drawing>
      </w:r>
      <w:r w:rsidRPr="006237AC">
        <w:rPr>
          <w:rFonts w:ascii="Arial" w:hAnsi="Arial" w:cs="Arial"/>
          <w:sz w:val="24"/>
          <w:szCs w:val="24"/>
        </w:rPr>
        <w:t xml:space="preserve"> </w:t>
      </w:r>
      <w:r w:rsidRPr="006237AC">
        <w:rPr>
          <w:rFonts w:ascii="Arial" w:hAnsi="Arial" w:cs="Arial"/>
          <w:b/>
          <w:sz w:val="24"/>
          <w:szCs w:val="24"/>
        </w:rPr>
        <w:t>Figura 5.</w:t>
      </w:r>
      <w:r w:rsidRPr="006237AC">
        <w:rPr>
          <w:rFonts w:ascii="Arial" w:hAnsi="Arial" w:cs="Arial"/>
          <w:sz w:val="24"/>
          <w:szCs w:val="24"/>
        </w:rPr>
        <w:t xml:space="preserve"> Ubicación del tiradero a cielo abierto de Tarímbaro, Michoacán.</w:t>
      </w:r>
      <w:r w:rsidRPr="006237AC">
        <w:rPr>
          <w:rFonts w:ascii="Arial" w:hAnsi="Arial" w:cs="Arial"/>
          <w:noProof/>
          <w:sz w:val="24"/>
          <w:szCs w:val="24"/>
          <w:lang w:eastAsia="es-MX"/>
        </w:rPr>
        <w:t xml:space="preserve"> </w:t>
      </w:r>
    </w:p>
    <w:p w:rsidR="009E74B4" w:rsidRPr="007B0028" w:rsidRDefault="009E74B4" w:rsidP="009E74B4">
      <w:pPr>
        <w:spacing w:line="360" w:lineRule="auto"/>
        <w:jc w:val="center"/>
        <w:rPr>
          <w:rFonts w:ascii="Arial" w:hAnsi="Arial" w:cs="Arial"/>
          <w:sz w:val="20"/>
          <w:szCs w:val="24"/>
        </w:rPr>
      </w:pPr>
      <w:r w:rsidRPr="007B0028">
        <w:rPr>
          <w:rFonts w:ascii="Arial" w:hAnsi="Arial" w:cs="Arial"/>
          <w:b/>
          <w:sz w:val="20"/>
          <w:szCs w:val="24"/>
        </w:rPr>
        <w:t>Fuente:</w:t>
      </w:r>
      <w:r w:rsidRPr="007B0028">
        <w:rPr>
          <w:rFonts w:ascii="Arial" w:hAnsi="Arial" w:cs="Arial"/>
          <w:sz w:val="20"/>
          <w:szCs w:val="24"/>
        </w:rPr>
        <w:t xml:space="preserve"> </w:t>
      </w:r>
      <w:hyperlink r:id="rId22" w:history="1">
        <w:r w:rsidR="005F2A60" w:rsidRPr="007B0028">
          <w:rPr>
            <w:rStyle w:val="Hipervnculo"/>
            <w:rFonts w:ascii="Arial" w:hAnsi="Arial" w:cs="Arial"/>
            <w:sz w:val="20"/>
            <w:szCs w:val="24"/>
          </w:rPr>
          <w:t>https://maps.google.com.mx/</w:t>
        </w:r>
      </w:hyperlink>
      <w:r w:rsidR="005F2A60" w:rsidRPr="007B0028">
        <w:rPr>
          <w:rStyle w:val="Hipervnculo"/>
          <w:rFonts w:ascii="Arial" w:hAnsi="Arial" w:cs="Arial"/>
          <w:color w:val="auto"/>
          <w:sz w:val="20"/>
          <w:szCs w:val="24"/>
          <w:u w:val="none"/>
        </w:rPr>
        <w:t xml:space="preserve"> Consultado el: lunes 4 de febrero de 2013.</w:t>
      </w:r>
    </w:p>
    <w:p w:rsidR="005032EE" w:rsidRPr="00FA7B12" w:rsidRDefault="005032EE" w:rsidP="00FA7B12">
      <w:pPr>
        <w:rPr>
          <w:rFonts w:ascii="Arial" w:hAnsi="Arial" w:cs="Arial"/>
          <w:sz w:val="24"/>
          <w:szCs w:val="24"/>
        </w:rPr>
      </w:pPr>
    </w:p>
    <w:sectPr w:rsidR="005032EE" w:rsidRPr="00FA7B12" w:rsidSect="00052D8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1A0" w:rsidRDefault="006351A0" w:rsidP="00AB3CF5">
      <w:pPr>
        <w:spacing w:after="0" w:line="240" w:lineRule="auto"/>
      </w:pPr>
      <w:r>
        <w:separator/>
      </w:r>
    </w:p>
  </w:endnote>
  <w:endnote w:type="continuationSeparator" w:id="0">
    <w:p w:rsidR="006351A0" w:rsidRDefault="006351A0" w:rsidP="00AB3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1A0" w:rsidRDefault="006351A0" w:rsidP="00AB3CF5">
      <w:pPr>
        <w:spacing w:after="0" w:line="240" w:lineRule="auto"/>
      </w:pPr>
      <w:r>
        <w:separator/>
      </w:r>
    </w:p>
  </w:footnote>
  <w:footnote w:type="continuationSeparator" w:id="0">
    <w:p w:rsidR="006351A0" w:rsidRDefault="006351A0" w:rsidP="00AB3CF5">
      <w:pPr>
        <w:spacing w:after="0" w:line="240" w:lineRule="auto"/>
      </w:pPr>
      <w:r>
        <w:continuationSeparator/>
      </w:r>
    </w:p>
  </w:footnote>
  <w:footnote w:id="1">
    <w:p w:rsidR="00C8615F" w:rsidRPr="007F6292" w:rsidRDefault="00C8615F" w:rsidP="007F6292">
      <w:pPr>
        <w:pStyle w:val="Textonotapie"/>
        <w:jc w:val="both"/>
        <w:rPr>
          <w:rFonts w:ascii="Arial" w:hAnsi="Arial" w:cs="Arial"/>
          <w:sz w:val="18"/>
          <w:szCs w:val="18"/>
        </w:rPr>
      </w:pPr>
      <w:r w:rsidRPr="007F6292">
        <w:rPr>
          <w:rStyle w:val="Refdenotaalpie"/>
          <w:rFonts w:ascii="Arial" w:hAnsi="Arial" w:cs="Arial"/>
          <w:sz w:val="18"/>
          <w:szCs w:val="18"/>
        </w:rPr>
        <w:footnoteRef/>
      </w:r>
      <w:r w:rsidRPr="007F6292">
        <w:rPr>
          <w:rFonts w:ascii="Arial" w:hAnsi="Arial" w:cs="Arial"/>
          <w:sz w:val="18"/>
          <w:szCs w:val="18"/>
        </w:rPr>
        <w:t xml:space="preserve"> El presente trabajo forma parte de la investigación realizada para la tesis de grado “Regularización del tiradero a cielo abierto de Tarímbaro, Michoacán: estudio de l</w:t>
      </w:r>
      <w:r w:rsidR="00366222">
        <w:rPr>
          <w:rFonts w:ascii="Arial" w:hAnsi="Arial" w:cs="Arial"/>
          <w:sz w:val="18"/>
          <w:szCs w:val="18"/>
        </w:rPr>
        <w:t>a disposición a participar de la</w:t>
      </w:r>
      <w:r w:rsidRPr="007F6292">
        <w:rPr>
          <w:rFonts w:ascii="Arial" w:hAnsi="Arial" w:cs="Arial"/>
          <w:sz w:val="18"/>
          <w:szCs w:val="18"/>
        </w:rPr>
        <w:t xml:space="preserve">s </w:t>
      </w:r>
      <w:r w:rsidR="00366222">
        <w:rPr>
          <w:rFonts w:ascii="Arial" w:hAnsi="Arial" w:cs="Arial"/>
          <w:sz w:val="18"/>
          <w:szCs w:val="18"/>
        </w:rPr>
        <w:t>uniones recolectora</w:t>
      </w:r>
      <w:r w:rsidRPr="007F6292">
        <w:rPr>
          <w:rFonts w:ascii="Arial" w:hAnsi="Arial" w:cs="Arial"/>
          <w:sz w:val="18"/>
          <w:szCs w:val="18"/>
        </w:rPr>
        <w:t xml:space="preserve">s </w:t>
      </w:r>
      <w:r w:rsidR="00366222">
        <w:rPr>
          <w:rFonts w:ascii="Arial" w:hAnsi="Arial" w:cs="Arial"/>
          <w:sz w:val="18"/>
          <w:szCs w:val="18"/>
        </w:rPr>
        <w:t>para lograr un relleno sanitario</w:t>
      </w:r>
      <w:r w:rsidRPr="007F6292">
        <w:rPr>
          <w:rFonts w:ascii="Arial" w:hAnsi="Arial" w:cs="Arial"/>
          <w:sz w:val="18"/>
          <w:szCs w:val="18"/>
        </w:rPr>
        <w:t>”</w:t>
      </w:r>
      <w:r w:rsidR="00673BE7" w:rsidRPr="007F6292">
        <w:rPr>
          <w:rFonts w:ascii="Arial" w:hAnsi="Arial" w:cs="Arial"/>
          <w:sz w:val="18"/>
          <w:szCs w:val="18"/>
        </w:rPr>
        <w:t xml:space="preserve"> de </w:t>
      </w:r>
      <w:r w:rsidR="00366222">
        <w:rPr>
          <w:rFonts w:ascii="Arial" w:hAnsi="Arial" w:cs="Arial"/>
          <w:sz w:val="18"/>
          <w:szCs w:val="18"/>
        </w:rPr>
        <w:t>Flores, P</w:t>
      </w:r>
      <w:r w:rsidRPr="007F6292">
        <w:rPr>
          <w:rFonts w:ascii="Arial" w:hAnsi="Arial" w:cs="Arial"/>
          <w:sz w:val="18"/>
          <w:szCs w:val="18"/>
        </w:rPr>
        <w:t>.</w:t>
      </w:r>
      <w:r w:rsidR="00366222">
        <w:rPr>
          <w:rFonts w:ascii="Arial" w:hAnsi="Arial" w:cs="Arial"/>
          <w:sz w:val="18"/>
          <w:szCs w:val="18"/>
        </w:rPr>
        <w:t xml:space="preserve"> Facultad de Economía, .Universidad </w:t>
      </w:r>
      <w:r w:rsidR="00366222" w:rsidRPr="007F6292">
        <w:rPr>
          <w:rFonts w:ascii="Arial" w:hAnsi="Arial" w:cs="Arial"/>
          <w:color w:val="000000"/>
          <w:sz w:val="18"/>
          <w:szCs w:val="18"/>
        </w:rPr>
        <w:t>Michoacana</w:t>
      </w:r>
      <w:r w:rsidR="00366222">
        <w:rPr>
          <w:rFonts w:ascii="Arial" w:hAnsi="Arial" w:cs="Arial"/>
          <w:color w:val="000000"/>
          <w:sz w:val="18"/>
          <w:szCs w:val="18"/>
        </w:rPr>
        <w:t xml:space="preserve"> de San Nicolás de Hidalgo.</w:t>
      </w:r>
    </w:p>
  </w:footnote>
  <w:footnote w:id="2">
    <w:p w:rsidR="006237AC" w:rsidRPr="00075B9D" w:rsidRDefault="006237AC" w:rsidP="007F6292">
      <w:pPr>
        <w:pStyle w:val="Textonotapie"/>
        <w:spacing w:after="60"/>
        <w:jc w:val="both"/>
        <w:rPr>
          <w:rFonts w:ascii="Arial" w:hAnsi="Arial" w:cs="Arial"/>
          <w:sz w:val="18"/>
          <w:szCs w:val="18"/>
          <w:lang w:val="en-US"/>
        </w:rPr>
      </w:pPr>
      <w:r w:rsidRPr="007F6292">
        <w:rPr>
          <w:rStyle w:val="Refdenotaalpie"/>
          <w:rFonts w:ascii="Arial" w:hAnsi="Arial" w:cs="Arial"/>
          <w:sz w:val="18"/>
          <w:szCs w:val="18"/>
        </w:rPr>
        <w:footnoteRef/>
      </w:r>
      <w:r w:rsidRPr="007F6292">
        <w:rPr>
          <w:rFonts w:ascii="Arial" w:hAnsi="Arial" w:cs="Arial"/>
          <w:sz w:val="18"/>
          <w:szCs w:val="18"/>
        </w:rPr>
        <w:t xml:space="preserve"> Licenciada en Economía. Universidad Michoacana. </w:t>
      </w:r>
      <w:r w:rsidRPr="00075B9D">
        <w:rPr>
          <w:rFonts w:ascii="Arial" w:hAnsi="Arial" w:cs="Arial"/>
          <w:sz w:val="18"/>
          <w:szCs w:val="18"/>
          <w:lang w:val="en-US"/>
        </w:rPr>
        <w:t>Tel (045) 443.201.4560 email: pfmtz90@yahoo.com.mx</w:t>
      </w:r>
    </w:p>
  </w:footnote>
  <w:footnote w:id="3">
    <w:p w:rsidR="006237AC" w:rsidRPr="007F6292" w:rsidRDefault="006237AC" w:rsidP="007F6292">
      <w:pPr>
        <w:spacing w:after="0" w:line="240" w:lineRule="auto"/>
        <w:jc w:val="both"/>
        <w:rPr>
          <w:rFonts w:ascii="Arial" w:hAnsi="Arial" w:cs="Arial"/>
          <w:b/>
          <w:sz w:val="18"/>
          <w:szCs w:val="18"/>
        </w:rPr>
      </w:pPr>
      <w:r w:rsidRPr="007F6292">
        <w:rPr>
          <w:rStyle w:val="Refdenotaalpie"/>
          <w:rFonts w:ascii="Arial" w:hAnsi="Arial" w:cs="Arial"/>
          <w:sz w:val="18"/>
          <w:szCs w:val="18"/>
        </w:rPr>
        <w:footnoteRef/>
      </w:r>
      <w:r w:rsidRPr="007F6292">
        <w:rPr>
          <w:rFonts w:ascii="Arial" w:hAnsi="Arial" w:cs="Arial"/>
          <w:sz w:val="18"/>
          <w:szCs w:val="18"/>
        </w:rPr>
        <w:t xml:space="preserve"> </w:t>
      </w:r>
      <w:r w:rsidRPr="007F6292">
        <w:rPr>
          <w:rFonts w:ascii="Arial" w:hAnsi="Arial" w:cs="Arial"/>
          <w:color w:val="000000"/>
          <w:sz w:val="18"/>
          <w:szCs w:val="18"/>
        </w:rPr>
        <w:t xml:space="preserve">Doctora en Ciencias Económicas por la Universidad de Toulouse. Profesor – Investigador de la Facultad de Economía. Universidad Michoacana. Tel (443) 322.3500 ext. 3087 y 3088 email: </w:t>
      </w:r>
      <w:hyperlink r:id="rId1" w:history="1">
        <w:r w:rsidRPr="007F6292">
          <w:rPr>
            <w:rStyle w:val="Hipervnculo"/>
            <w:rFonts w:ascii="Arial" w:hAnsi="Arial" w:cs="Arial"/>
            <w:color w:val="000000"/>
            <w:sz w:val="18"/>
            <w:szCs w:val="18"/>
          </w:rPr>
          <w:t>hildaguerrero@fevaq.net</w:t>
        </w:r>
      </w:hyperlink>
    </w:p>
  </w:footnote>
  <w:footnote w:id="4">
    <w:p w:rsidR="00F42B66" w:rsidRPr="006A116F" w:rsidRDefault="00F42B66" w:rsidP="006A116F">
      <w:pPr>
        <w:pStyle w:val="Textonotapie"/>
        <w:jc w:val="both"/>
        <w:rPr>
          <w:rFonts w:ascii="Arial" w:hAnsi="Arial" w:cs="Arial"/>
        </w:rPr>
      </w:pPr>
      <w:r w:rsidRPr="006A116F">
        <w:rPr>
          <w:rStyle w:val="Refdenotaalpie"/>
          <w:rFonts w:ascii="Arial" w:hAnsi="Arial" w:cs="Arial"/>
        </w:rPr>
        <w:footnoteRef/>
      </w:r>
      <w:r w:rsidRPr="006A116F">
        <w:rPr>
          <w:rFonts w:ascii="Arial" w:hAnsi="Arial" w:cs="Arial"/>
          <w:sz w:val="18"/>
          <w:szCs w:val="18"/>
        </w:rPr>
        <w:t xml:space="preserve"> A este tipo de residuos </w:t>
      </w:r>
      <w:r w:rsidRPr="006A116F">
        <w:rPr>
          <w:rFonts w:ascii="Arial" w:hAnsi="Arial" w:cs="Arial"/>
          <w:sz w:val="18"/>
          <w:szCs w:val="18"/>
          <w:lang w:val="es-ES"/>
        </w:rPr>
        <w:t>de ahora en adelante se les referirá en términos de su abreviación RSU. La cual es sinónimo de RSM, abreviación de residuos sólidos municipales.</w:t>
      </w:r>
    </w:p>
  </w:footnote>
  <w:footnote w:id="5">
    <w:p w:rsidR="00F42B66" w:rsidRDefault="00F42B66" w:rsidP="001134F7">
      <w:pPr>
        <w:pStyle w:val="Textonotapie"/>
      </w:pPr>
      <w:r>
        <w:rPr>
          <w:rStyle w:val="Refdenotaalpie"/>
        </w:rPr>
        <w:footnoteRef/>
      </w:r>
      <w:r>
        <w:t xml:space="preserve"> Asociación Interamericana de Ingeniería Sanitaria y Ambiental.</w:t>
      </w:r>
    </w:p>
  </w:footnote>
  <w:footnote w:id="6">
    <w:p w:rsidR="005A40ED" w:rsidRDefault="005A40ED">
      <w:pPr>
        <w:pStyle w:val="Textonotapie"/>
      </w:pPr>
      <w:r>
        <w:rPr>
          <w:rStyle w:val="Refdenotaalpie"/>
        </w:rPr>
        <w:footnoteRef/>
      </w:r>
      <w:r>
        <w:t xml:space="preserve"> Información</w:t>
      </w:r>
      <w:r w:rsidR="006A116F">
        <w:t>: Estadística:</w:t>
      </w:r>
      <w:r>
        <w:t xml:space="preserve"> Medio Ambiente. </w:t>
      </w:r>
      <w:r w:rsidR="006A116F">
        <w:t>Asentamientos y actividades humanas: Residuos</w:t>
      </w:r>
      <w:r>
        <w:t>. Página web: www.inegi.org.mx</w:t>
      </w:r>
    </w:p>
  </w:footnote>
  <w:footnote w:id="7">
    <w:p w:rsidR="00F42B66" w:rsidRDefault="00F42B66" w:rsidP="001D2611">
      <w:pPr>
        <w:pStyle w:val="Textonotapie"/>
        <w:jc w:val="both"/>
      </w:pPr>
      <w:r>
        <w:rPr>
          <w:rStyle w:val="Refdenotaalpie"/>
        </w:rPr>
        <w:footnoteRef/>
      </w:r>
      <w:r>
        <w:t xml:space="preserve">  Ley General para la Prevención y la Gestión Integral de los Residuos</w:t>
      </w:r>
      <w:r w:rsidR="00543A4C">
        <w:t>, y Norma Oficial Mexicana 083.</w:t>
      </w:r>
      <w:r>
        <w:t xml:space="preserve"> </w:t>
      </w:r>
    </w:p>
  </w:footnote>
  <w:footnote w:id="8">
    <w:p w:rsidR="00F42B66" w:rsidRDefault="00F42B66" w:rsidP="001D2611">
      <w:pPr>
        <w:pStyle w:val="Textonotapie"/>
        <w:jc w:val="both"/>
      </w:pPr>
      <w:r>
        <w:rPr>
          <w:rStyle w:val="Refdenotaalpie"/>
        </w:rPr>
        <w:footnoteRef/>
      </w:r>
      <w:r>
        <w:t xml:space="preserve"> </w:t>
      </w:r>
      <w:r>
        <w:rPr>
          <w:rFonts w:ascii="Arial" w:hAnsi="Arial" w:cs="Arial"/>
          <w:lang w:val="es-ES"/>
        </w:rPr>
        <w:t>Las Entidades federativas donde más del 20% de su población, optó por deshacerse de sus RSU a través de la quema de estos, fueron: Campeche, Chiapas, Guerrero, Hidalgo, Oaxaca, San Luis Potosí, Tabasco y Veracruz.</w:t>
      </w:r>
    </w:p>
  </w:footnote>
  <w:footnote w:id="9">
    <w:p w:rsidR="00F42B66" w:rsidRPr="001E117E" w:rsidRDefault="00F42B66" w:rsidP="001E117E">
      <w:pPr>
        <w:pStyle w:val="Textonotapie"/>
        <w:jc w:val="both"/>
        <w:rPr>
          <w:rFonts w:ascii="Arial" w:hAnsi="Arial" w:cs="Arial"/>
          <w:sz w:val="18"/>
          <w:szCs w:val="18"/>
        </w:rPr>
      </w:pPr>
      <w:r>
        <w:rPr>
          <w:rStyle w:val="Refdenotaalpie"/>
        </w:rPr>
        <w:footnoteRef/>
      </w:r>
      <w:r>
        <w:t xml:space="preserve"> </w:t>
      </w:r>
      <w:r w:rsidRPr="001E117E">
        <w:rPr>
          <w:rFonts w:ascii="Arial" w:hAnsi="Arial" w:cs="Arial"/>
          <w:sz w:val="18"/>
          <w:szCs w:val="18"/>
        </w:rPr>
        <w:t>Dirección General del Centro Nacional de Investigación y Capacitación Ambiental. El Centro Nacional de Investigación y Capacitación Ambiental, pertenece al Instituto Nacional de Ecología y Cambio Climático.</w:t>
      </w:r>
      <w:r w:rsidR="001E117E" w:rsidRPr="001E117E">
        <w:rPr>
          <w:rFonts w:ascii="Arial" w:hAnsi="Arial" w:cs="Arial"/>
          <w:sz w:val="18"/>
          <w:szCs w:val="18"/>
        </w:rPr>
        <w:t xml:space="preserve"> Información presentada en el </w:t>
      </w:r>
      <w:proofErr w:type="spellStart"/>
      <w:r w:rsidR="001E117E" w:rsidRPr="001E117E">
        <w:rPr>
          <w:rFonts w:ascii="Arial" w:hAnsi="Arial" w:cs="Arial"/>
          <w:sz w:val="18"/>
          <w:szCs w:val="18"/>
        </w:rPr>
        <w:t>Simposium</w:t>
      </w:r>
      <w:proofErr w:type="spellEnd"/>
      <w:r w:rsidR="001E117E" w:rsidRPr="001E117E">
        <w:rPr>
          <w:rFonts w:ascii="Arial" w:hAnsi="Arial" w:cs="Arial"/>
          <w:sz w:val="18"/>
          <w:szCs w:val="18"/>
        </w:rPr>
        <w:t xml:space="preserve"> Internacional de Residuos “Tendencias del Programa Nacional para la Prevención y Gestión Integral de Residuos” Noviembre 2012, México, D.F.</w:t>
      </w:r>
    </w:p>
  </w:footnote>
  <w:footnote w:id="10">
    <w:p w:rsidR="002B61BD" w:rsidRPr="001E117E" w:rsidRDefault="002B61BD">
      <w:pPr>
        <w:pStyle w:val="Textonotapie"/>
        <w:rPr>
          <w:lang w:val="en-US"/>
        </w:rPr>
      </w:pPr>
      <w:r>
        <w:rPr>
          <w:rStyle w:val="Refdenotaalpie"/>
        </w:rPr>
        <w:footnoteRef/>
      </w:r>
      <w:r w:rsidRPr="002B61BD">
        <w:rPr>
          <w:lang w:val="en-US"/>
        </w:rPr>
        <w:t xml:space="preserve"> </w:t>
      </w:r>
      <w:proofErr w:type="gramStart"/>
      <w:r w:rsidRPr="002B61BD">
        <w:rPr>
          <w:lang w:val="en-US"/>
        </w:rPr>
        <w:t>Intergovernmental Panel on Climate Change (IPCC).</w:t>
      </w:r>
      <w:proofErr w:type="gramEnd"/>
      <w:r w:rsidRPr="002B61BD">
        <w:rPr>
          <w:lang w:val="en-US"/>
        </w:rPr>
        <w:t xml:space="preserve"> </w:t>
      </w:r>
      <w:proofErr w:type="spellStart"/>
      <w:r w:rsidRPr="001E117E">
        <w:rPr>
          <w:lang w:val="en-US"/>
        </w:rPr>
        <w:t>Página</w:t>
      </w:r>
      <w:proofErr w:type="spellEnd"/>
      <w:r w:rsidRPr="001E117E">
        <w:rPr>
          <w:lang w:val="en-US"/>
        </w:rPr>
        <w:t xml:space="preserve"> web: www.ipcc.ch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05A1"/>
    <w:multiLevelType w:val="hybridMultilevel"/>
    <w:tmpl w:val="49CED52A"/>
    <w:lvl w:ilvl="0" w:tplc="A788B04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3E83283"/>
    <w:multiLevelType w:val="hybridMultilevel"/>
    <w:tmpl w:val="FE0CC9F8"/>
    <w:lvl w:ilvl="0" w:tplc="FD9E464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63F465E"/>
    <w:multiLevelType w:val="hybridMultilevel"/>
    <w:tmpl w:val="9E6E64FE"/>
    <w:lvl w:ilvl="0" w:tplc="8CF2C98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24A6493"/>
    <w:multiLevelType w:val="hybridMultilevel"/>
    <w:tmpl w:val="7C00A5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185235B"/>
    <w:multiLevelType w:val="hybridMultilevel"/>
    <w:tmpl w:val="2544F44C"/>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5">
    <w:nsid w:val="52264C21"/>
    <w:multiLevelType w:val="hybridMultilevel"/>
    <w:tmpl w:val="B316E3BA"/>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42"/>
    <w:rsid w:val="00001318"/>
    <w:rsid w:val="00017B39"/>
    <w:rsid w:val="00035178"/>
    <w:rsid w:val="0004597F"/>
    <w:rsid w:val="00052D85"/>
    <w:rsid w:val="000579E4"/>
    <w:rsid w:val="00067E2D"/>
    <w:rsid w:val="00075B9D"/>
    <w:rsid w:val="00086390"/>
    <w:rsid w:val="00097E2E"/>
    <w:rsid w:val="000A61FE"/>
    <w:rsid w:val="000C0491"/>
    <w:rsid w:val="000D5E7F"/>
    <w:rsid w:val="000D680B"/>
    <w:rsid w:val="000E1B95"/>
    <w:rsid w:val="000F37D3"/>
    <w:rsid w:val="0010067C"/>
    <w:rsid w:val="00100ED8"/>
    <w:rsid w:val="00111029"/>
    <w:rsid w:val="001134F7"/>
    <w:rsid w:val="00113C1D"/>
    <w:rsid w:val="00122048"/>
    <w:rsid w:val="00125544"/>
    <w:rsid w:val="00132228"/>
    <w:rsid w:val="00133527"/>
    <w:rsid w:val="00162505"/>
    <w:rsid w:val="00163E73"/>
    <w:rsid w:val="00164C53"/>
    <w:rsid w:val="00167E8D"/>
    <w:rsid w:val="00176269"/>
    <w:rsid w:val="001763C4"/>
    <w:rsid w:val="00176675"/>
    <w:rsid w:val="00182827"/>
    <w:rsid w:val="00187BDC"/>
    <w:rsid w:val="001968B5"/>
    <w:rsid w:val="001B2A7D"/>
    <w:rsid w:val="001B4F49"/>
    <w:rsid w:val="001C356A"/>
    <w:rsid w:val="001D2611"/>
    <w:rsid w:val="001D7A96"/>
    <w:rsid w:val="001E117E"/>
    <w:rsid w:val="001E3F1E"/>
    <w:rsid w:val="001F16DD"/>
    <w:rsid w:val="001F63FC"/>
    <w:rsid w:val="0021148E"/>
    <w:rsid w:val="00214351"/>
    <w:rsid w:val="00253C83"/>
    <w:rsid w:val="0025649F"/>
    <w:rsid w:val="00261FD9"/>
    <w:rsid w:val="002703ED"/>
    <w:rsid w:val="0027102F"/>
    <w:rsid w:val="00275F1F"/>
    <w:rsid w:val="002A1810"/>
    <w:rsid w:val="002A60C2"/>
    <w:rsid w:val="002B1EAE"/>
    <w:rsid w:val="002B3013"/>
    <w:rsid w:val="002B61BD"/>
    <w:rsid w:val="002B675C"/>
    <w:rsid w:val="002C0D12"/>
    <w:rsid w:val="002C3CDC"/>
    <w:rsid w:val="002D34B0"/>
    <w:rsid w:val="002D6ED9"/>
    <w:rsid w:val="002E257B"/>
    <w:rsid w:val="002F6F8E"/>
    <w:rsid w:val="00300B3C"/>
    <w:rsid w:val="00307BF0"/>
    <w:rsid w:val="0031047B"/>
    <w:rsid w:val="00310571"/>
    <w:rsid w:val="003114C8"/>
    <w:rsid w:val="00345266"/>
    <w:rsid w:val="00350F07"/>
    <w:rsid w:val="003517D7"/>
    <w:rsid w:val="00366222"/>
    <w:rsid w:val="0037104C"/>
    <w:rsid w:val="0037345F"/>
    <w:rsid w:val="003778BE"/>
    <w:rsid w:val="003803D3"/>
    <w:rsid w:val="003828E7"/>
    <w:rsid w:val="003868E7"/>
    <w:rsid w:val="003B68D4"/>
    <w:rsid w:val="003D0178"/>
    <w:rsid w:val="003D31FF"/>
    <w:rsid w:val="003D3A2D"/>
    <w:rsid w:val="003D523E"/>
    <w:rsid w:val="003E73FF"/>
    <w:rsid w:val="003F31D7"/>
    <w:rsid w:val="00400E26"/>
    <w:rsid w:val="00406D14"/>
    <w:rsid w:val="00416A37"/>
    <w:rsid w:val="00416BE7"/>
    <w:rsid w:val="00420557"/>
    <w:rsid w:val="0042416C"/>
    <w:rsid w:val="00424C92"/>
    <w:rsid w:val="004337E3"/>
    <w:rsid w:val="0043576A"/>
    <w:rsid w:val="004448F5"/>
    <w:rsid w:val="004500CA"/>
    <w:rsid w:val="00453E11"/>
    <w:rsid w:val="00481E1A"/>
    <w:rsid w:val="00482D46"/>
    <w:rsid w:val="004A0691"/>
    <w:rsid w:val="004B2908"/>
    <w:rsid w:val="004C4E6B"/>
    <w:rsid w:val="004C65F9"/>
    <w:rsid w:val="004E2CF3"/>
    <w:rsid w:val="004F1442"/>
    <w:rsid w:val="004F73FB"/>
    <w:rsid w:val="005032EE"/>
    <w:rsid w:val="00535153"/>
    <w:rsid w:val="00543A4C"/>
    <w:rsid w:val="0055375E"/>
    <w:rsid w:val="00553C9B"/>
    <w:rsid w:val="005572E4"/>
    <w:rsid w:val="0059139D"/>
    <w:rsid w:val="00595DF6"/>
    <w:rsid w:val="005A40ED"/>
    <w:rsid w:val="005A6E03"/>
    <w:rsid w:val="005A759F"/>
    <w:rsid w:val="005B1625"/>
    <w:rsid w:val="005B1B7D"/>
    <w:rsid w:val="005D09D6"/>
    <w:rsid w:val="005D7058"/>
    <w:rsid w:val="005E1BA5"/>
    <w:rsid w:val="005F2A60"/>
    <w:rsid w:val="005F627B"/>
    <w:rsid w:val="00607AD7"/>
    <w:rsid w:val="0061059C"/>
    <w:rsid w:val="00610CE0"/>
    <w:rsid w:val="006230A0"/>
    <w:rsid w:val="006237AC"/>
    <w:rsid w:val="006351A0"/>
    <w:rsid w:val="006561DF"/>
    <w:rsid w:val="00673BE7"/>
    <w:rsid w:val="00676071"/>
    <w:rsid w:val="00677AC0"/>
    <w:rsid w:val="006A116F"/>
    <w:rsid w:val="006A1494"/>
    <w:rsid w:val="006A6093"/>
    <w:rsid w:val="006B319B"/>
    <w:rsid w:val="006B37EA"/>
    <w:rsid w:val="006C5CAF"/>
    <w:rsid w:val="006D02D6"/>
    <w:rsid w:val="006D0776"/>
    <w:rsid w:val="006D7E41"/>
    <w:rsid w:val="006E5CA0"/>
    <w:rsid w:val="006F1ABF"/>
    <w:rsid w:val="006F7EDD"/>
    <w:rsid w:val="007146B5"/>
    <w:rsid w:val="007172B3"/>
    <w:rsid w:val="00722B2B"/>
    <w:rsid w:val="00727A8B"/>
    <w:rsid w:val="00732091"/>
    <w:rsid w:val="007467E4"/>
    <w:rsid w:val="00764DBE"/>
    <w:rsid w:val="00772D40"/>
    <w:rsid w:val="00783170"/>
    <w:rsid w:val="0079235A"/>
    <w:rsid w:val="007A52F1"/>
    <w:rsid w:val="007B0028"/>
    <w:rsid w:val="007B3560"/>
    <w:rsid w:val="007B3A9B"/>
    <w:rsid w:val="007C1A5C"/>
    <w:rsid w:val="007D30B6"/>
    <w:rsid w:val="007E27D3"/>
    <w:rsid w:val="007F30CF"/>
    <w:rsid w:val="007F6292"/>
    <w:rsid w:val="00803F6C"/>
    <w:rsid w:val="00807744"/>
    <w:rsid w:val="008078B9"/>
    <w:rsid w:val="00815202"/>
    <w:rsid w:val="008212A4"/>
    <w:rsid w:val="00835670"/>
    <w:rsid w:val="0083592F"/>
    <w:rsid w:val="00840877"/>
    <w:rsid w:val="008506D4"/>
    <w:rsid w:val="00853B55"/>
    <w:rsid w:val="00854BCC"/>
    <w:rsid w:val="008556DD"/>
    <w:rsid w:val="00855739"/>
    <w:rsid w:val="00856199"/>
    <w:rsid w:val="00857496"/>
    <w:rsid w:val="008628B9"/>
    <w:rsid w:val="0086651D"/>
    <w:rsid w:val="00873C4C"/>
    <w:rsid w:val="008804C6"/>
    <w:rsid w:val="00892D47"/>
    <w:rsid w:val="00893493"/>
    <w:rsid w:val="008A0CFD"/>
    <w:rsid w:val="008A7FFA"/>
    <w:rsid w:val="008B7C9C"/>
    <w:rsid w:val="008C2556"/>
    <w:rsid w:val="008D101A"/>
    <w:rsid w:val="008E58A6"/>
    <w:rsid w:val="008E671D"/>
    <w:rsid w:val="008F0202"/>
    <w:rsid w:val="008F4DE4"/>
    <w:rsid w:val="009227AE"/>
    <w:rsid w:val="00942B33"/>
    <w:rsid w:val="00960CD7"/>
    <w:rsid w:val="009638B1"/>
    <w:rsid w:val="00965452"/>
    <w:rsid w:val="00967798"/>
    <w:rsid w:val="00980014"/>
    <w:rsid w:val="00992587"/>
    <w:rsid w:val="009B18FD"/>
    <w:rsid w:val="009B287F"/>
    <w:rsid w:val="009B364B"/>
    <w:rsid w:val="009B7E7F"/>
    <w:rsid w:val="009C3308"/>
    <w:rsid w:val="009C5949"/>
    <w:rsid w:val="009C7FAB"/>
    <w:rsid w:val="009D5CBF"/>
    <w:rsid w:val="009E74B4"/>
    <w:rsid w:val="009F2903"/>
    <w:rsid w:val="009F2E47"/>
    <w:rsid w:val="009F7DEC"/>
    <w:rsid w:val="00A06B2E"/>
    <w:rsid w:val="00A1645B"/>
    <w:rsid w:val="00A17292"/>
    <w:rsid w:val="00A20B11"/>
    <w:rsid w:val="00A34F11"/>
    <w:rsid w:val="00A41F09"/>
    <w:rsid w:val="00A53647"/>
    <w:rsid w:val="00A62D0C"/>
    <w:rsid w:val="00A675B1"/>
    <w:rsid w:val="00A71A7B"/>
    <w:rsid w:val="00A728BF"/>
    <w:rsid w:val="00A772A9"/>
    <w:rsid w:val="00A8365B"/>
    <w:rsid w:val="00A84C1B"/>
    <w:rsid w:val="00A935E4"/>
    <w:rsid w:val="00A941D9"/>
    <w:rsid w:val="00AB2E5B"/>
    <w:rsid w:val="00AB331B"/>
    <w:rsid w:val="00AB3C9F"/>
    <w:rsid w:val="00AB3CF5"/>
    <w:rsid w:val="00AC2A07"/>
    <w:rsid w:val="00AC68EA"/>
    <w:rsid w:val="00AC7997"/>
    <w:rsid w:val="00AD20D7"/>
    <w:rsid w:val="00AD47D3"/>
    <w:rsid w:val="00AD50CE"/>
    <w:rsid w:val="00AD57B0"/>
    <w:rsid w:val="00AE058C"/>
    <w:rsid w:val="00AF2FD3"/>
    <w:rsid w:val="00AF5602"/>
    <w:rsid w:val="00B06937"/>
    <w:rsid w:val="00B06CDF"/>
    <w:rsid w:val="00B152D9"/>
    <w:rsid w:val="00B20259"/>
    <w:rsid w:val="00B32242"/>
    <w:rsid w:val="00B422EC"/>
    <w:rsid w:val="00B44BD6"/>
    <w:rsid w:val="00B466AF"/>
    <w:rsid w:val="00B51C1C"/>
    <w:rsid w:val="00B52B42"/>
    <w:rsid w:val="00B53080"/>
    <w:rsid w:val="00B640C0"/>
    <w:rsid w:val="00B662D9"/>
    <w:rsid w:val="00B815CC"/>
    <w:rsid w:val="00B869AF"/>
    <w:rsid w:val="00B977F1"/>
    <w:rsid w:val="00BB00E1"/>
    <w:rsid w:val="00BB58AE"/>
    <w:rsid w:val="00BD0B3D"/>
    <w:rsid w:val="00BD10FC"/>
    <w:rsid w:val="00BE005B"/>
    <w:rsid w:val="00BE0985"/>
    <w:rsid w:val="00BE365E"/>
    <w:rsid w:val="00BF039E"/>
    <w:rsid w:val="00BF36D6"/>
    <w:rsid w:val="00C01074"/>
    <w:rsid w:val="00C016DA"/>
    <w:rsid w:val="00C04158"/>
    <w:rsid w:val="00C07AEE"/>
    <w:rsid w:val="00C345AB"/>
    <w:rsid w:val="00C34CC7"/>
    <w:rsid w:val="00C542BA"/>
    <w:rsid w:val="00C57721"/>
    <w:rsid w:val="00C721B7"/>
    <w:rsid w:val="00C85495"/>
    <w:rsid w:val="00C8615F"/>
    <w:rsid w:val="00C93467"/>
    <w:rsid w:val="00CA364F"/>
    <w:rsid w:val="00CB66E4"/>
    <w:rsid w:val="00CC05E6"/>
    <w:rsid w:val="00CC72A4"/>
    <w:rsid w:val="00CD07E8"/>
    <w:rsid w:val="00CD5F52"/>
    <w:rsid w:val="00CE6F21"/>
    <w:rsid w:val="00CE7474"/>
    <w:rsid w:val="00CF289C"/>
    <w:rsid w:val="00CF325E"/>
    <w:rsid w:val="00D01445"/>
    <w:rsid w:val="00D122D7"/>
    <w:rsid w:val="00D12375"/>
    <w:rsid w:val="00D158C9"/>
    <w:rsid w:val="00D35DC0"/>
    <w:rsid w:val="00D37A32"/>
    <w:rsid w:val="00D44E61"/>
    <w:rsid w:val="00D464B1"/>
    <w:rsid w:val="00D6769B"/>
    <w:rsid w:val="00D7320E"/>
    <w:rsid w:val="00D750B0"/>
    <w:rsid w:val="00D81310"/>
    <w:rsid w:val="00D947CE"/>
    <w:rsid w:val="00D94CC6"/>
    <w:rsid w:val="00D95CA5"/>
    <w:rsid w:val="00DA4367"/>
    <w:rsid w:val="00DA79D3"/>
    <w:rsid w:val="00DB18D9"/>
    <w:rsid w:val="00DD2019"/>
    <w:rsid w:val="00DD4A0A"/>
    <w:rsid w:val="00DE513E"/>
    <w:rsid w:val="00DF2039"/>
    <w:rsid w:val="00DF3CEF"/>
    <w:rsid w:val="00E0220C"/>
    <w:rsid w:val="00E02FDE"/>
    <w:rsid w:val="00E15D20"/>
    <w:rsid w:val="00E303AD"/>
    <w:rsid w:val="00E33648"/>
    <w:rsid w:val="00E355C2"/>
    <w:rsid w:val="00E46F61"/>
    <w:rsid w:val="00E56097"/>
    <w:rsid w:val="00E569EE"/>
    <w:rsid w:val="00E57B18"/>
    <w:rsid w:val="00E74086"/>
    <w:rsid w:val="00E9183F"/>
    <w:rsid w:val="00E92388"/>
    <w:rsid w:val="00E94FCB"/>
    <w:rsid w:val="00EA417A"/>
    <w:rsid w:val="00EA4AE5"/>
    <w:rsid w:val="00EA6433"/>
    <w:rsid w:val="00EE22C6"/>
    <w:rsid w:val="00EE75D0"/>
    <w:rsid w:val="00EF5232"/>
    <w:rsid w:val="00F04A98"/>
    <w:rsid w:val="00F11559"/>
    <w:rsid w:val="00F1488E"/>
    <w:rsid w:val="00F16543"/>
    <w:rsid w:val="00F17621"/>
    <w:rsid w:val="00F21407"/>
    <w:rsid w:val="00F24801"/>
    <w:rsid w:val="00F31618"/>
    <w:rsid w:val="00F3220D"/>
    <w:rsid w:val="00F42B66"/>
    <w:rsid w:val="00F434CF"/>
    <w:rsid w:val="00F46747"/>
    <w:rsid w:val="00F50BF5"/>
    <w:rsid w:val="00F50E2C"/>
    <w:rsid w:val="00F703FC"/>
    <w:rsid w:val="00F77AAE"/>
    <w:rsid w:val="00F94042"/>
    <w:rsid w:val="00FA1494"/>
    <w:rsid w:val="00FA7B12"/>
    <w:rsid w:val="00FD0E91"/>
    <w:rsid w:val="00FD4AE3"/>
    <w:rsid w:val="00FE2299"/>
    <w:rsid w:val="00FE638F"/>
    <w:rsid w:val="00FF3ACC"/>
    <w:rsid w:val="00FF67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E09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BE09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134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D1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AB3CF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3CF5"/>
    <w:rPr>
      <w:sz w:val="20"/>
      <w:szCs w:val="20"/>
    </w:rPr>
  </w:style>
  <w:style w:type="character" w:styleId="Refdenotaalpie">
    <w:name w:val="footnote reference"/>
    <w:basedOn w:val="Fuentedeprrafopredeter"/>
    <w:uiPriority w:val="99"/>
    <w:semiHidden/>
    <w:unhideWhenUsed/>
    <w:rsid w:val="00AB3CF5"/>
    <w:rPr>
      <w:vertAlign w:val="superscript"/>
    </w:rPr>
  </w:style>
  <w:style w:type="character" w:customStyle="1" w:styleId="Ttulo3Car">
    <w:name w:val="Título 3 Car"/>
    <w:basedOn w:val="Fuentedeprrafopredeter"/>
    <w:link w:val="Ttulo3"/>
    <w:uiPriority w:val="9"/>
    <w:rsid w:val="001134F7"/>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1134F7"/>
    <w:pPr>
      <w:ind w:left="720"/>
      <w:contextualSpacing/>
    </w:pPr>
    <w:rPr>
      <w:rFonts w:eastAsiaTheme="minorEastAsia"/>
      <w:lang w:eastAsia="es-MX"/>
    </w:rPr>
  </w:style>
  <w:style w:type="table" w:styleId="Sombreadoclaro">
    <w:name w:val="Light Shading"/>
    <w:basedOn w:val="Tablanormal"/>
    <w:uiPriority w:val="60"/>
    <w:rsid w:val="001D261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1D26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2611"/>
    <w:rPr>
      <w:rFonts w:ascii="Tahoma" w:hAnsi="Tahoma" w:cs="Tahoma"/>
      <w:sz w:val="16"/>
      <w:szCs w:val="16"/>
    </w:rPr>
  </w:style>
  <w:style w:type="character" w:styleId="Hipervnculo">
    <w:name w:val="Hyperlink"/>
    <w:basedOn w:val="Fuentedeprrafopredeter"/>
    <w:uiPriority w:val="99"/>
    <w:unhideWhenUsed/>
    <w:rsid w:val="00E569EE"/>
    <w:rPr>
      <w:color w:val="0000FF"/>
      <w:u w:val="single"/>
    </w:rPr>
  </w:style>
  <w:style w:type="character" w:customStyle="1" w:styleId="Ttulo1Car">
    <w:name w:val="Título 1 Car"/>
    <w:basedOn w:val="Fuentedeprrafopredeter"/>
    <w:link w:val="Ttulo1"/>
    <w:uiPriority w:val="9"/>
    <w:rsid w:val="00BE0985"/>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BE0985"/>
    <w:rPr>
      <w:rFonts w:asciiTheme="majorHAnsi" w:eastAsiaTheme="majorEastAsia" w:hAnsiTheme="majorHAnsi" w:cstheme="majorBidi"/>
      <w:b/>
      <w:bCs/>
      <w:color w:val="4F81BD" w:themeColor="accent1"/>
      <w:sz w:val="26"/>
      <w:szCs w:val="26"/>
    </w:rPr>
  </w:style>
  <w:style w:type="paragraph" w:customStyle="1" w:styleId="Default">
    <w:name w:val="Default"/>
    <w:rsid w:val="00BF36D6"/>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6230A0"/>
    <w:rPr>
      <w:sz w:val="16"/>
      <w:szCs w:val="16"/>
    </w:rPr>
  </w:style>
  <w:style w:type="paragraph" w:styleId="Textocomentario">
    <w:name w:val="annotation text"/>
    <w:basedOn w:val="Normal"/>
    <w:link w:val="TextocomentarioCar"/>
    <w:uiPriority w:val="99"/>
    <w:semiHidden/>
    <w:unhideWhenUsed/>
    <w:rsid w:val="006230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230A0"/>
    <w:rPr>
      <w:sz w:val="20"/>
      <w:szCs w:val="20"/>
    </w:rPr>
  </w:style>
  <w:style w:type="paragraph" w:styleId="Asuntodelcomentario">
    <w:name w:val="annotation subject"/>
    <w:basedOn w:val="Textocomentario"/>
    <w:next w:val="Textocomentario"/>
    <w:link w:val="AsuntodelcomentarioCar"/>
    <w:uiPriority w:val="99"/>
    <w:semiHidden/>
    <w:unhideWhenUsed/>
    <w:rsid w:val="006230A0"/>
    <w:rPr>
      <w:b/>
      <w:bCs/>
    </w:rPr>
  </w:style>
  <w:style w:type="character" w:customStyle="1" w:styleId="AsuntodelcomentarioCar">
    <w:name w:val="Asunto del comentario Car"/>
    <w:basedOn w:val="TextocomentarioCar"/>
    <w:link w:val="Asuntodelcomentario"/>
    <w:uiPriority w:val="99"/>
    <w:semiHidden/>
    <w:rsid w:val="006230A0"/>
    <w:rPr>
      <w:b/>
      <w:bCs/>
      <w:sz w:val="20"/>
      <w:szCs w:val="20"/>
    </w:rPr>
  </w:style>
  <w:style w:type="paragraph" w:styleId="NormalWeb">
    <w:name w:val="Normal (Web)"/>
    <w:basedOn w:val="Normal"/>
    <w:uiPriority w:val="99"/>
    <w:semiHidden/>
    <w:unhideWhenUsed/>
    <w:rsid w:val="004C65F9"/>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styleId="Listaclara">
    <w:name w:val="Light List"/>
    <w:basedOn w:val="Tablanormal"/>
    <w:uiPriority w:val="61"/>
    <w:rsid w:val="00F50E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E09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BE09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134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D1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AB3CF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3CF5"/>
    <w:rPr>
      <w:sz w:val="20"/>
      <w:szCs w:val="20"/>
    </w:rPr>
  </w:style>
  <w:style w:type="character" w:styleId="Refdenotaalpie">
    <w:name w:val="footnote reference"/>
    <w:basedOn w:val="Fuentedeprrafopredeter"/>
    <w:uiPriority w:val="99"/>
    <w:semiHidden/>
    <w:unhideWhenUsed/>
    <w:rsid w:val="00AB3CF5"/>
    <w:rPr>
      <w:vertAlign w:val="superscript"/>
    </w:rPr>
  </w:style>
  <w:style w:type="character" w:customStyle="1" w:styleId="Ttulo3Car">
    <w:name w:val="Título 3 Car"/>
    <w:basedOn w:val="Fuentedeprrafopredeter"/>
    <w:link w:val="Ttulo3"/>
    <w:uiPriority w:val="9"/>
    <w:rsid w:val="001134F7"/>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1134F7"/>
    <w:pPr>
      <w:ind w:left="720"/>
      <w:contextualSpacing/>
    </w:pPr>
    <w:rPr>
      <w:rFonts w:eastAsiaTheme="minorEastAsia"/>
      <w:lang w:eastAsia="es-MX"/>
    </w:rPr>
  </w:style>
  <w:style w:type="table" w:styleId="Sombreadoclaro">
    <w:name w:val="Light Shading"/>
    <w:basedOn w:val="Tablanormal"/>
    <w:uiPriority w:val="60"/>
    <w:rsid w:val="001D261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1D26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2611"/>
    <w:rPr>
      <w:rFonts w:ascii="Tahoma" w:hAnsi="Tahoma" w:cs="Tahoma"/>
      <w:sz w:val="16"/>
      <w:szCs w:val="16"/>
    </w:rPr>
  </w:style>
  <w:style w:type="character" w:styleId="Hipervnculo">
    <w:name w:val="Hyperlink"/>
    <w:basedOn w:val="Fuentedeprrafopredeter"/>
    <w:uiPriority w:val="99"/>
    <w:unhideWhenUsed/>
    <w:rsid w:val="00E569EE"/>
    <w:rPr>
      <w:color w:val="0000FF"/>
      <w:u w:val="single"/>
    </w:rPr>
  </w:style>
  <w:style w:type="character" w:customStyle="1" w:styleId="Ttulo1Car">
    <w:name w:val="Título 1 Car"/>
    <w:basedOn w:val="Fuentedeprrafopredeter"/>
    <w:link w:val="Ttulo1"/>
    <w:uiPriority w:val="9"/>
    <w:rsid w:val="00BE0985"/>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BE0985"/>
    <w:rPr>
      <w:rFonts w:asciiTheme="majorHAnsi" w:eastAsiaTheme="majorEastAsia" w:hAnsiTheme="majorHAnsi" w:cstheme="majorBidi"/>
      <w:b/>
      <w:bCs/>
      <w:color w:val="4F81BD" w:themeColor="accent1"/>
      <w:sz w:val="26"/>
      <w:szCs w:val="26"/>
    </w:rPr>
  </w:style>
  <w:style w:type="paragraph" w:customStyle="1" w:styleId="Default">
    <w:name w:val="Default"/>
    <w:rsid w:val="00BF36D6"/>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6230A0"/>
    <w:rPr>
      <w:sz w:val="16"/>
      <w:szCs w:val="16"/>
    </w:rPr>
  </w:style>
  <w:style w:type="paragraph" w:styleId="Textocomentario">
    <w:name w:val="annotation text"/>
    <w:basedOn w:val="Normal"/>
    <w:link w:val="TextocomentarioCar"/>
    <w:uiPriority w:val="99"/>
    <w:semiHidden/>
    <w:unhideWhenUsed/>
    <w:rsid w:val="006230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230A0"/>
    <w:rPr>
      <w:sz w:val="20"/>
      <w:szCs w:val="20"/>
    </w:rPr>
  </w:style>
  <w:style w:type="paragraph" w:styleId="Asuntodelcomentario">
    <w:name w:val="annotation subject"/>
    <w:basedOn w:val="Textocomentario"/>
    <w:next w:val="Textocomentario"/>
    <w:link w:val="AsuntodelcomentarioCar"/>
    <w:uiPriority w:val="99"/>
    <w:semiHidden/>
    <w:unhideWhenUsed/>
    <w:rsid w:val="006230A0"/>
    <w:rPr>
      <w:b/>
      <w:bCs/>
    </w:rPr>
  </w:style>
  <w:style w:type="character" w:customStyle="1" w:styleId="AsuntodelcomentarioCar">
    <w:name w:val="Asunto del comentario Car"/>
    <w:basedOn w:val="TextocomentarioCar"/>
    <w:link w:val="Asuntodelcomentario"/>
    <w:uiPriority w:val="99"/>
    <w:semiHidden/>
    <w:rsid w:val="006230A0"/>
    <w:rPr>
      <w:b/>
      <w:bCs/>
      <w:sz w:val="20"/>
      <w:szCs w:val="20"/>
    </w:rPr>
  </w:style>
  <w:style w:type="paragraph" w:styleId="NormalWeb">
    <w:name w:val="Normal (Web)"/>
    <w:basedOn w:val="Normal"/>
    <w:uiPriority w:val="99"/>
    <w:semiHidden/>
    <w:unhideWhenUsed/>
    <w:rsid w:val="004C65F9"/>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styleId="Listaclara">
    <w:name w:val="Light List"/>
    <w:basedOn w:val="Tablanormal"/>
    <w:uiPriority w:val="61"/>
    <w:rsid w:val="00F50E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avascript:void(0);"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javascript:void(0);" TargetMode="External"/><Relationship Id="rId22" Type="http://schemas.openxmlformats.org/officeDocument/2006/relationships/hyperlink" Target="https://maps.google.com.m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hildaguerrero@fevaq.ne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ERSONAL\AppData\Roaming\Microsoft\Excel\Cuadros%20Cap%20I%20Reestructura%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s-MX"/>
              <a:t>Tipo</a:t>
            </a:r>
            <a:r>
              <a:rPr lang="es-MX" baseline="0"/>
              <a:t> de d</a:t>
            </a:r>
            <a:r>
              <a:rPr lang="es-MX"/>
              <a:t>isposición final de RSU</a:t>
            </a:r>
          </a:p>
        </c:rich>
      </c:tx>
      <c:overlay val="0"/>
    </c:title>
    <c:autoTitleDeleted val="0"/>
    <c:plotArea>
      <c:layout/>
      <c:barChart>
        <c:barDir val="col"/>
        <c:grouping val="clustered"/>
        <c:varyColors val="0"/>
        <c:ser>
          <c:idx val="0"/>
          <c:order val="0"/>
          <c:tx>
            <c:v>Relleno sanitario</c:v>
          </c:tx>
          <c:spPr>
            <a:pattFill prst="pct80">
              <a:fgClr>
                <a:schemeClr val="tx1">
                  <a:lumMod val="65000"/>
                  <a:lumOff val="35000"/>
                </a:schemeClr>
              </a:fgClr>
              <a:bgClr>
                <a:schemeClr val="bg1"/>
              </a:bgClr>
            </a:pattFill>
          </c:spPr>
          <c:invertIfNegative val="0"/>
          <c:dLbls>
            <c:showLegendKey val="0"/>
            <c:showVal val="1"/>
            <c:showCatName val="0"/>
            <c:showSerName val="0"/>
            <c:showPercent val="0"/>
            <c:showBubbleSize val="0"/>
            <c:showLeaderLines val="0"/>
          </c:dLbls>
          <c:cat>
            <c:strRef>
              <c:f>'Disposición Final'!$D$4:$F$4</c:f>
              <c:strCache>
                <c:ptCount val="3"/>
                <c:pt idx="0">
                  <c:v>2000</c:v>
                </c:pt>
                <c:pt idx="1">
                  <c:v>2006</c:v>
                </c:pt>
                <c:pt idx="2">
                  <c:v>2012p</c:v>
                </c:pt>
              </c:strCache>
            </c:strRef>
          </c:cat>
          <c:val>
            <c:numRef>
              <c:f>'Disposición Final'!$D$15:$F$15</c:f>
              <c:numCache>
                <c:formatCode>0.00%</c:formatCode>
                <c:ptCount val="3"/>
                <c:pt idx="0">
                  <c:v>0.47149490288971829</c:v>
                </c:pt>
                <c:pt idx="1">
                  <c:v>0.54717310087173099</c:v>
                </c:pt>
                <c:pt idx="2">
                  <c:v>0.64972507939517465</c:v>
                </c:pt>
              </c:numCache>
            </c:numRef>
          </c:val>
        </c:ser>
        <c:ser>
          <c:idx val="1"/>
          <c:order val="1"/>
          <c:tx>
            <c:v>Relleno de tierra</c:v>
          </c:tx>
          <c:invertIfNegative val="0"/>
          <c:dLbls>
            <c:showLegendKey val="0"/>
            <c:showVal val="1"/>
            <c:showCatName val="0"/>
            <c:showSerName val="0"/>
            <c:showPercent val="0"/>
            <c:showBubbleSize val="0"/>
            <c:showLeaderLines val="0"/>
          </c:dLbls>
          <c:cat>
            <c:strRef>
              <c:f>'Disposición Final'!$D$4:$F$4</c:f>
              <c:strCache>
                <c:ptCount val="3"/>
                <c:pt idx="0">
                  <c:v>2000</c:v>
                </c:pt>
                <c:pt idx="1">
                  <c:v>2006</c:v>
                </c:pt>
                <c:pt idx="2">
                  <c:v>2012p</c:v>
                </c:pt>
              </c:strCache>
            </c:strRef>
          </c:cat>
          <c:val>
            <c:numRef>
              <c:f>'Disposición Final'!$D$16:$F$16</c:f>
              <c:numCache>
                <c:formatCode>0.00%</c:formatCode>
                <c:ptCount val="3"/>
                <c:pt idx="0">
                  <c:v>7.8801032111957478E-2</c:v>
                </c:pt>
                <c:pt idx="1">
                  <c:v>0.104151100041511</c:v>
                </c:pt>
                <c:pt idx="2">
                  <c:v>8.0558847229463909E-2</c:v>
                </c:pt>
              </c:numCache>
            </c:numRef>
          </c:val>
        </c:ser>
        <c:ser>
          <c:idx val="2"/>
          <c:order val="2"/>
          <c:tx>
            <c:v>Tiradero a cielo abierto</c:v>
          </c:tx>
          <c:spPr>
            <a:pattFill prst="horzBrick">
              <a:fgClr>
                <a:schemeClr val="tx1">
                  <a:lumMod val="65000"/>
                  <a:lumOff val="35000"/>
                </a:schemeClr>
              </a:fgClr>
              <a:bgClr>
                <a:schemeClr val="bg1"/>
              </a:bgClr>
            </a:pattFill>
            <a:ln>
              <a:solidFill>
                <a:schemeClr val="tx1">
                  <a:lumMod val="50000"/>
                  <a:lumOff val="50000"/>
                </a:schemeClr>
              </a:solidFill>
            </a:ln>
          </c:spPr>
          <c:invertIfNegative val="0"/>
          <c:dLbls>
            <c:showLegendKey val="0"/>
            <c:showVal val="1"/>
            <c:showCatName val="0"/>
            <c:showSerName val="0"/>
            <c:showPercent val="0"/>
            <c:showBubbleSize val="0"/>
            <c:showLeaderLines val="0"/>
          </c:dLbls>
          <c:cat>
            <c:strRef>
              <c:f>'Disposición Final'!$D$4:$F$4</c:f>
              <c:strCache>
                <c:ptCount val="3"/>
                <c:pt idx="0">
                  <c:v>2000</c:v>
                </c:pt>
                <c:pt idx="1">
                  <c:v>2006</c:v>
                </c:pt>
                <c:pt idx="2">
                  <c:v>2012p</c:v>
                </c:pt>
              </c:strCache>
            </c:strRef>
          </c:cat>
          <c:val>
            <c:numRef>
              <c:f>'Disposición Final'!$D$17:$F$17</c:f>
              <c:numCache>
                <c:formatCode>0.00%</c:formatCode>
                <c:ptCount val="3"/>
                <c:pt idx="0">
                  <c:v>0.4261366409506363</c:v>
                </c:pt>
                <c:pt idx="1">
                  <c:v>0.31613117476131175</c:v>
                </c:pt>
                <c:pt idx="2">
                  <c:v>0.21994596388112053</c:v>
                </c:pt>
              </c:numCache>
            </c:numRef>
          </c:val>
        </c:ser>
        <c:ser>
          <c:idx val="3"/>
          <c:order val="3"/>
          <c:tx>
            <c:v>Reciclaje</c:v>
          </c:tx>
          <c:invertIfNegative val="0"/>
          <c:dLbls>
            <c:showLegendKey val="0"/>
            <c:showVal val="1"/>
            <c:showCatName val="0"/>
            <c:showSerName val="0"/>
            <c:showPercent val="0"/>
            <c:showBubbleSize val="0"/>
            <c:showLeaderLines val="0"/>
          </c:dLbls>
          <c:cat>
            <c:strRef>
              <c:f>'Disposición Final'!$D$4:$F$4</c:f>
              <c:strCache>
                <c:ptCount val="3"/>
                <c:pt idx="0">
                  <c:v>2000</c:v>
                </c:pt>
                <c:pt idx="1">
                  <c:v>2006</c:v>
                </c:pt>
                <c:pt idx="2">
                  <c:v>2012p</c:v>
                </c:pt>
              </c:strCache>
            </c:strRef>
          </c:cat>
          <c:val>
            <c:numRef>
              <c:f>'Disposición Final'!$D$18:$F$18</c:f>
              <c:numCache>
                <c:formatCode>0.00%</c:formatCode>
                <c:ptCount val="3"/>
                <c:pt idx="0">
                  <c:v>2.3567424047687996E-2</c:v>
                </c:pt>
                <c:pt idx="1">
                  <c:v>3.2544624325446241E-2</c:v>
                </c:pt>
                <c:pt idx="2">
                  <c:v>4.9770109494240884E-2</c:v>
                </c:pt>
              </c:numCache>
            </c:numRef>
          </c:val>
        </c:ser>
        <c:dLbls>
          <c:showLegendKey val="0"/>
          <c:showVal val="0"/>
          <c:showCatName val="0"/>
          <c:showSerName val="0"/>
          <c:showPercent val="0"/>
          <c:showBubbleSize val="0"/>
        </c:dLbls>
        <c:gapWidth val="75"/>
        <c:overlap val="-25"/>
        <c:axId val="198733184"/>
        <c:axId val="198739072"/>
      </c:barChart>
      <c:catAx>
        <c:axId val="198733184"/>
        <c:scaling>
          <c:orientation val="minMax"/>
        </c:scaling>
        <c:delete val="0"/>
        <c:axPos val="b"/>
        <c:numFmt formatCode="General" sourceLinked="0"/>
        <c:majorTickMark val="none"/>
        <c:minorTickMark val="none"/>
        <c:tickLblPos val="nextTo"/>
        <c:crossAx val="198739072"/>
        <c:crosses val="autoZero"/>
        <c:auto val="1"/>
        <c:lblAlgn val="ctr"/>
        <c:lblOffset val="100"/>
        <c:noMultiLvlLbl val="0"/>
      </c:catAx>
      <c:valAx>
        <c:axId val="198739072"/>
        <c:scaling>
          <c:orientation val="minMax"/>
        </c:scaling>
        <c:delete val="0"/>
        <c:axPos val="l"/>
        <c:majorGridlines/>
        <c:numFmt formatCode="0.00%" sourceLinked="1"/>
        <c:majorTickMark val="none"/>
        <c:minorTickMark val="none"/>
        <c:tickLblPos val="nextTo"/>
        <c:crossAx val="198733184"/>
        <c:crosses val="autoZero"/>
        <c:crossBetween val="between"/>
      </c:valAx>
    </c:plotArea>
    <c:legend>
      <c:legendPos val="b"/>
      <c:layout>
        <c:manualLayout>
          <c:xMode val="edge"/>
          <c:yMode val="edge"/>
          <c:x val="9.6353760011631345E-2"/>
          <c:y val="0.90047012225366918"/>
          <c:w val="0.79467401994187303"/>
          <c:h val="7.9678766292500133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20EB1-3C88-4E11-84B8-3AEC428CF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6536</Words>
  <Characters>35951</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Hilda Guerrero</cp:lastModifiedBy>
  <cp:revision>3</cp:revision>
  <dcterms:created xsi:type="dcterms:W3CDTF">2013-12-20T01:05:00Z</dcterms:created>
  <dcterms:modified xsi:type="dcterms:W3CDTF">2013-12-20T01:10:00Z</dcterms:modified>
</cp:coreProperties>
</file>